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625B6" w14:textId="5932B00A" w:rsidR="005C5BB2" w:rsidRPr="00230B09" w:rsidRDefault="005C5BB2" w:rsidP="005C5BB2">
      <w:pPr>
        <w:tabs>
          <w:tab w:val="left" w:pos="1985"/>
        </w:tabs>
        <w:spacing w:after="60"/>
        <w:rPr>
          <w:rFonts w:ascii="Arial" w:hAnsi="Arial" w:cs="Arial"/>
          <w:b/>
          <w:bCs/>
          <w:noProof/>
          <w:sz w:val="24"/>
          <w:szCs w:val="26"/>
        </w:rPr>
      </w:pPr>
      <w:bookmarkStart w:id="0" w:name="_Hlk78207062"/>
      <w:r w:rsidRPr="00230B09">
        <w:rPr>
          <w:rFonts w:ascii="Arial" w:hAnsi="Arial" w:cs="Arial"/>
          <w:b/>
          <w:bCs/>
          <w:noProof/>
          <w:sz w:val="24"/>
          <w:szCs w:val="26"/>
        </w:rPr>
        <w:t>3GPP TSG RAN WG1 #11</w:t>
      </w:r>
      <w:r w:rsidR="004A5B9B">
        <w:rPr>
          <w:rFonts w:ascii="Arial" w:hAnsi="Arial" w:cs="Arial"/>
          <w:b/>
          <w:bCs/>
          <w:noProof/>
          <w:sz w:val="24"/>
          <w:szCs w:val="26"/>
        </w:rPr>
        <w:t>6</w:t>
      </w:r>
      <w:r w:rsidR="000D6522">
        <w:rPr>
          <w:rFonts w:ascii="Arial" w:hAnsi="Arial" w:cs="Arial"/>
          <w:b/>
          <w:bCs/>
          <w:noProof/>
          <w:sz w:val="24"/>
          <w:szCs w:val="26"/>
        </w:rPr>
        <w:t>bis</w:t>
      </w:r>
      <w:r w:rsidR="003D5704" w:rsidRPr="00230B09">
        <w:rPr>
          <w:rFonts w:ascii="Arial" w:hAnsi="Arial" w:cs="Arial"/>
          <w:b/>
          <w:bCs/>
          <w:noProof/>
          <w:sz w:val="24"/>
          <w:szCs w:val="26"/>
        </w:rPr>
        <w:t xml:space="preserve">  </w:t>
      </w:r>
      <w:r w:rsidRPr="00230B09">
        <w:rPr>
          <w:rFonts w:ascii="Arial" w:hAnsi="Arial" w:cs="Arial"/>
          <w:b/>
          <w:bCs/>
          <w:noProof/>
          <w:sz w:val="24"/>
          <w:szCs w:val="26"/>
        </w:rPr>
        <w:t xml:space="preserve">                                     R1-2</w:t>
      </w:r>
      <w:r w:rsidR="004A5B9B">
        <w:rPr>
          <w:rFonts w:ascii="Arial" w:hAnsi="Arial" w:cs="Arial"/>
          <w:b/>
          <w:bCs/>
          <w:noProof/>
          <w:sz w:val="24"/>
          <w:szCs w:val="26"/>
        </w:rPr>
        <w:t>4</w:t>
      </w:r>
      <w:r w:rsidR="00187A36">
        <w:rPr>
          <w:rFonts w:ascii="Arial" w:hAnsi="Arial" w:cs="Arial"/>
          <w:b/>
          <w:bCs/>
          <w:noProof/>
          <w:sz w:val="24"/>
          <w:szCs w:val="26"/>
        </w:rPr>
        <w:t>03026</w:t>
      </w:r>
    </w:p>
    <w:p w14:paraId="55E16F8A" w14:textId="38983F6D" w:rsidR="005C5BB2" w:rsidRPr="00D90D3F" w:rsidRDefault="000D6522" w:rsidP="005C5BB2">
      <w:pPr>
        <w:tabs>
          <w:tab w:val="left" w:pos="1985"/>
        </w:tabs>
        <w:spacing w:after="240"/>
        <w:rPr>
          <w:rFonts w:ascii="Arial" w:hAnsi="Arial" w:cs="Arial"/>
          <w:b/>
          <w:bCs/>
          <w:noProof/>
          <w:sz w:val="24"/>
          <w:szCs w:val="26"/>
        </w:rPr>
      </w:pPr>
      <w:r w:rsidRPr="000D6522">
        <w:rPr>
          <w:rFonts w:ascii="Arial" w:hAnsi="Arial" w:cs="Arial"/>
          <w:b/>
          <w:bCs/>
          <w:noProof/>
          <w:sz w:val="24"/>
          <w:szCs w:val="26"/>
        </w:rPr>
        <w:t>Changsha, Hunan Province, China</w:t>
      </w:r>
      <w:r>
        <w:rPr>
          <w:rFonts w:ascii="Arial" w:hAnsi="Arial" w:cs="Arial"/>
          <w:b/>
          <w:bCs/>
          <w:noProof/>
          <w:sz w:val="24"/>
          <w:szCs w:val="26"/>
        </w:rPr>
        <w:t>,</w:t>
      </w:r>
      <w:r w:rsidR="004A5B9B">
        <w:rPr>
          <w:rFonts w:ascii="Arial" w:hAnsi="Arial" w:cs="Arial"/>
          <w:b/>
          <w:bCs/>
          <w:noProof/>
          <w:sz w:val="24"/>
          <w:szCs w:val="26"/>
        </w:rPr>
        <w:t xml:space="preserve"> </w:t>
      </w:r>
      <w:r>
        <w:rPr>
          <w:rFonts w:ascii="Arial" w:hAnsi="Arial" w:cs="Arial" w:hint="eastAsia"/>
          <w:b/>
          <w:bCs/>
          <w:noProof/>
          <w:sz w:val="24"/>
          <w:szCs w:val="26"/>
        </w:rPr>
        <w:t>A</w:t>
      </w:r>
      <w:r>
        <w:rPr>
          <w:rFonts w:ascii="Arial" w:hAnsi="Arial" w:cs="Arial"/>
          <w:b/>
          <w:bCs/>
          <w:noProof/>
          <w:sz w:val="24"/>
          <w:szCs w:val="26"/>
        </w:rPr>
        <w:t>pril</w:t>
      </w:r>
      <w:r w:rsidR="005C5BB2" w:rsidRPr="00230B09">
        <w:rPr>
          <w:rFonts w:ascii="Arial" w:hAnsi="Arial" w:cs="Arial"/>
          <w:b/>
          <w:bCs/>
          <w:noProof/>
          <w:sz w:val="24"/>
          <w:szCs w:val="26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6"/>
        </w:rPr>
        <w:t>15</w:t>
      </w:r>
      <w:r w:rsidR="004A5B9B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="005C5BB2" w:rsidRPr="00230B09">
        <w:rPr>
          <w:rFonts w:ascii="Arial" w:hAnsi="Arial" w:cs="Arial"/>
          <w:b/>
          <w:bCs/>
          <w:noProof/>
          <w:sz w:val="24"/>
          <w:szCs w:val="26"/>
        </w:rPr>
        <w:t xml:space="preserve"> – </w:t>
      </w:r>
      <w:r>
        <w:rPr>
          <w:rFonts w:ascii="Arial" w:hAnsi="Arial" w:cs="Arial"/>
          <w:b/>
          <w:bCs/>
          <w:noProof/>
          <w:sz w:val="24"/>
          <w:szCs w:val="26"/>
        </w:rPr>
        <w:t>19</w:t>
      </w:r>
      <w:r w:rsidRPr="000D6522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="005C5BB2" w:rsidRPr="00230B09">
        <w:rPr>
          <w:rFonts w:ascii="Arial" w:hAnsi="Arial" w:cs="Arial"/>
          <w:b/>
          <w:bCs/>
          <w:noProof/>
          <w:sz w:val="24"/>
          <w:szCs w:val="26"/>
        </w:rPr>
        <w:t>, 202</w:t>
      </w:r>
      <w:r w:rsidR="004A5B9B">
        <w:rPr>
          <w:rFonts w:ascii="Arial" w:hAnsi="Arial" w:cs="Arial"/>
          <w:b/>
          <w:bCs/>
          <w:noProof/>
          <w:sz w:val="24"/>
          <w:szCs w:val="26"/>
        </w:rPr>
        <w:t>4</w:t>
      </w:r>
    </w:p>
    <w:bookmarkEnd w:id="0"/>
    <w:p w14:paraId="744138CD" w14:textId="33DBC2FF" w:rsidR="00491D04" w:rsidRPr="00C15CF1" w:rsidRDefault="00B015C3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367FBE">
        <w:rPr>
          <w:rFonts w:ascii="Arial" w:hAnsi="Arial" w:cs="Arial"/>
          <w:b/>
          <w:sz w:val="24"/>
          <w:szCs w:val="26"/>
          <w:lang w:val="en-US"/>
        </w:rPr>
        <w:t xml:space="preserve">Source: </w:t>
      </w:r>
      <w:r w:rsidRPr="00367FBE">
        <w:rPr>
          <w:rFonts w:ascii="Arial" w:hAnsi="Arial" w:cs="Arial"/>
          <w:b/>
          <w:sz w:val="24"/>
          <w:szCs w:val="26"/>
          <w:lang w:val="en-US"/>
        </w:rPr>
        <w:tab/>
      </w:r>
      <w:r w:rsidRPr="00C15CF1">
        <w:rPr>
          <w:rFonts w:ascii="Arial" w:hAnsi="Arial" w:cs="Arial"/>
          <w:b/>
          <w:sz w:val="24"/>
          <w:szCs w:val="26"/>
          <w:lang w:val="en-US"/>
        </w:rPr>
        <w:t>ETRI</w:t>
      </w:r>
    </w:p>
    <w:p w14:paraId="052D08E3" w14:textId="05D10AD0" w:rsidR="00491D04" w:rsidRPr="00C15CF1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bookmarkStart w:id="1" w:name="_Hlk23925924"/>
      <w:r w:rsidRPr="00C15CF1">
        <w:rPr>
          <w:rFonts w:ascii="Arial" w:hAnsi="Arial" w:cs="Arial"/>
          <w:b/>
          <w:sz w:val="24"/>
          <w:szCs w:val="26"/>
          <w:lang w:val="en-US"/>
        </w:rPr>
        <w:t>Title:</w:t>
      </w:r>
      <w:bookmarkStart w:id="2" w:name="Title"/>
      <w:bookmarkEnd w:id="2"/>
      <w:r w:rsidR="00CF6632" w:rsidRPr="00C15CF1">
        <w:rPr>
          <w:rFonts w:ascii="Arial" w:hAnsi="Arial" w:cs="Arial"/>
          <w:b/>
          <w:sz w:val="24"/>
          <w:szCs w:val="26"/>
          <w:lang w:val="en-US"/>
        </w:rPr>
        <w:tab/>
      </w:r>
      <w:r w:rsidR="00B63493">
        <w:rPr>
          <w:rFonts w:ascii="Arial" w:hAnsi="Arial" w:cs="Arial"/>
          <w:b/>
          <w:sz w:val="24"/>
          <w:szCs w:val="26"/>
          <w:lang w:val="en-US"/>
        </w:rPr>
        <w:t>A</w:t>
      </w:r>
      <w:r w:rsidR="00F72159">
        <w:rPr>
          <w:rFonts w:ascii="Arial" w:hAnsi="Arial" w:cs="Arial"/>
          <w:b/>
          <w:sz w:val="24"/>
          <w:szCs w:val="26"/>
          <w:lang w:val="en-US"/>
        </w:rPr>
        <w:t>daptation of common signal/channel transmissions</w:t>
      </w:r>
      <w:r w:rsidR="00B63493">
        <w:rPr>
          <w:rFonts w:ascii="Arial" w:hAnsi="Arial" w:cs="Arial"/>
          <w:b/>
          <w:sz w:val="24"/>
          <w:szCs w:val="26"/>
          <w:lang w:val="en-US"/>
        </w:rPr>
        <w:t xml:space="preserve"> for NES</w:t>
      </w:r>
    </w:p>
    <w:p w14:paraId="2BBA9C0C" w14:textId="38508AC9" w:rsidR="00491D04" w:rsidRPr="007C620E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</w:rPr>
      </w:pPr>
      <w:r w:rsidRPr="00C15CF1">
        <w:rPr>
          <w:rFonts w:ascii="Arial" w:hAnsi="Arial" w:cs="Arial"/>
          <w:b/>
          <w:sz w:val="24"/>
          <w:szCs w:val="26"/>
          <w:lang w:val="en-US"/>
        </w:rPr>
        <w:t>Agenda Item:</w:t>
      </w:r>
      <w:r w:rsidRPr="00C15CF1">
        <w:rPr>
          <w:rFonts w:ascii="Arial" w:hAnsi="Arial" w:cs="Arial"/>
          <w:b/>
          <w:sz w:val="24"/>
          <w:szCs w:val="26"/>
          <w:lang w:val="en-US"/>
        </w:rPr>
        <w:tab/>
      </w:r>
      <w:r w:rsidR="00A55BE8">
        <w:rPr>
          <w:rFonts w:ascii="Arial" w:hAnsi="Arial" w:cs="Arial"/>
          <w:b/>
          <w:sz w:val="24"/>
          <w:szCs w:val="26"/>
          <w:lang w:val="en-US"/>
        </w:rPr>
        <w:t>9.</w:t>
      </w:r>
      <w:r w:rsidR="004A5B9B">
        <w:rPr>
          <w:rFonts w:ascii="Arial" w:hAnsi="Arial" w:cs="Arial"/>
          <w:b/>
          <w:sz w:val="24"/>
          <w:szCs w:val="26"/>
          <w:lang w:val="en-US"/>
        </w:rPr>
        <w:t>5</w:t>
      </w:r>
      <w:r w:rsidR="00E15432">
        <w:rPr>
          <w:rFonts w:ascii="Arial" w:hAnsi="Arial" w:cs="Arial"/>
          <w:b/>
          <w:sz w:val="24"/>
          <w:szCs w:val="26"/>
          <w:lang w:val="en-US"/>
        </w:rPr>
        <w:t>.</w:t>
      </w:r>
      <w:r w:rsidR="00FF511B">
        <w:rPr>
          <w:rFonts w:ascii="Arial" w:hAnsi="Arial" w:cs="Arial"/>
          <w:b/>
          <w:sz w:val="24"/>
          <w:szCs w:val="26"/>
          <w:lang w:val="en-US"/>
        </w:rPr>
        <w:t>3</w:t>
      </w:r>
      <w:r w:rsidR="00FC18F7" w:rsidRPr="00C15CF1">
        <w:rPr>
          <w:rFonts w:ascii="Arial" w:hAnsi="Arial" w:cs="Arial"/>
          <w:b/>
          <w:sz w:val="24"/>
          <w:szCs w:val="26"/>
          <w:lang w:val="en-US"/>
        </w:rPr>
        <w:t xml:space="preserve">  </w:t>
      </w:r>
      <w:r w:rsidR="001164DE" w:rsidRPr="00C15CF1">
        <w:rPr>
          <w:rFonts w:ascii="Arial" w:hAnsi="Arial" w:cs="Arial"/>
          <w:b/>
          <w:sz w:val="24"/>
          <w:szCs w:val="26"/>
          <w:lang w:val="en-US"/>
        </w:rPr>
        <w:t xml:space="preserve"> </w:t>
      </w:r>
      <w:r w:rsidR="00F72159">
        <w:rPr>
          <w:rFonts w:ascii="Arial" w:hAnsi="Arial" w:cs="Arial"/>
          <w:b/>
          <w:sz w:val="24"/>
          <w:szCs w:val="26"/>
          <w:lang w:val="en-US"/>
        </w:rPr>
        <w:t>Adaptation of common signal/channel transmissions</w:t>
      </w:r>
    </w:p>
    <w:bookmarkEnd w:id="1"/>
    <w:p w14:paraId="310138F3" w14:textId="77777777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02370">
        <w:rPr>
          <w:rFonts w:ascii="Arial" w:hAnsi="Arial" w:cs="Arial"/>
          <w:b/>
          <w:sz w:val="24"/>
          <w:szCs w:val="26"/>
          <w:lang w:val="en-US"/>
        </w:rPr>
        <w:t>Document for:</w:t>
      </w:r>
      <w:r w:rsidRPr="00C02370">
        <w:rPr>
          <w:rFonts w:ascii="Arial" w:hAnsi="Arial" w:cs="Arial"/>
          <w:b/>
          <w:sz w:val="24"/>
          <w:szCs w:val="26"/>
          <w:lang w:val="en-US"/>
        </w:rPr>
        <w:tab/>
      </w:r>
      <w:bookmarkStart w:id="3" w:name="DocumentFor"/>
      <w:bookmarkEnd w:id="3"/>
      <w:r w:rsidRPr="00C02370">
        <w:rPr>
          <w:rFonts w:ascii="Arial" w:hAnsi="Arial" w:cs="Arial"/>
          <w:b/>
          <w:sz w:val="24"/>
          <w:szCs w:val="26"/>
          <w:lang w:val="en-US"/>
        </w:rPr>
        <w:t>Discussion</w:t>
      </w:r>
      <w:r w:rsidR="00896FBF" w:rsidRPr="00C02370">
        <w:rPr>
          <w:rFonts w:ascii="Arial" w:hAnsi="Arial" w:cs="Arial"/>
          <w:b/>
          <w:sz w:val="24"/>
          <w:szCs w:val="26"/>
          <w:lang w:val="en-US"/>
        </w:rPr>
        <w:t>/Decision</w:t>
      </w:r>
    </w:p>
    <w:p w14:paraId="535A98FD" w14:textId="77777777" w:rsidR="001E2F39" w:rsidRPr="009D67ED" w:rsidRDefault="001E2F39" w:rsidP="00C02370">
      <w:pPr>
        <w:pStyle w:val="1"/>
      </w:pPr>
      <w:r w:rsidRPr="00C02370">
        <w:t>Introduction</w:t>
      </w:r>
    </w:p>
    <w:p w14:paraId="1E94CEB9" w14:textId="37B3772C" w:rsidR="00FD186A" w:rsidRDefault="00FD186A" w:rsidP="00FD186A">
      <w:r w:rsidRPr="00381887">
        <w:rPr>
          <w:rFonts w:hint="eastAsia"/>
        </w:rPr>
        <w:t>I</w:t>
      </w:r>
      <w:r w:rsidRPr="00381887">
        <w:t xml:space="preserve">n RAN1#116, normative work for </w:t>
      </w:r>
      <w:r>
        <w:t xml:space="preserve">Rel-19 NES WI begun in RAN1. The objective of the WI includes </w:t>
      </w:r>
      <w:r w:rsidRPr="00FD186A">
        <w:t>adaptation of common signal/channel transmissions</w:t>
      </w:r>
      <w:r>
        <w:t>, and based on discussions on related topics the following agreements were made [1].</w:t>
      </w:r>
    </w:p>
    <w:p w14:paraId="7EF15DAE" w14:textId="77777777" w:rsidR="009C5081" w:rsidRPr="00093EBB" w:rsidRDefault="009C5081" w:rsidP="009C5081">
      <w:pPr>
        <w:snapToGrid w:val="0"/>
        <w:spacing w:after="0"/>
        <w:rPr>
          <w:b/>
          <w:bCs/>
          <w:highlight w:val="green"/>
          <w:lang w:eastAsia="x-none"/>
        </w:rPr>
      </w:pPr>
      <w:r>
        <w:rPr>
          <w:b/>
          <w:bCs/>
          <w:highlight w:val="green"/>
          <w:lang w:eastAsia="x-none"/>
        </w:rPr>
        <w:t>Agreement</w:t>
      </w:r>
    </w:p>
    <w:p w14:paraId="0CA3DFDD" w14:textId="77777777" w:rsidR="009C5081" w:rsidRPr="000D335F" w:rsidRDefault="009C5081" w:rsidP="009C5081">
      <w:pPr>
        <w:snapToGrid w:val="0"/>
        <w:spacing w:after="0"/>
        <w:rPr>
          <w:rFonts w:cs="Times"/>
          <w:szCs w:val="20"/>
        </w:rPr>
      </w:pPr>
      <w:r w:rsidRPr="000D335F">
        <w:rPr>
          <w:rFonts w:cs="Times"/>
          <w:szCs w:val="20"/>
        </w:rPr>
        <w:t xml:space="preserve">For adaptation of SSB in time-domain, consider the following adaptation mechanisms for further study </w:t>
      </w:r>
    </w:p>
    <w:p w14:paraId="05CFDA4F" w14:textId="77777777" w:rsidR="009C5081" w:rsidRPr="000D335F" w:rsidRDefault="009C5081" w:rsidP="00C00AA6">
      <w:pPr>
        <w:pStyle w:val="aa"/>
        <w:numPr>
          <w:ilvl w:val="0"/>
          <w:numId w:val="5"/>
        </w:numPr>
        <w:suppressAutoHyphens/>
        <w:snapToGrid w:val="0"/>
        <w:spacing w:after="0"/>
        <w:jc w:val="both"/>
        <w:rPr>
          <w:rFonts w:cs="Times"/>
        </w:rPr>
      </w:pPr>
      <w:r w:rsidRPr="000D335F">
        <w:rPr>
          <w:rFonts w:cs="Times"/>
        </w:rPr>
        <w:t>Adaptation of SSB burst periodicity</w:t>
      </w:r>
    </w:p>
    <w:p w14:paraId="11F6C4F2" w14:textId="77777777" w:rsidR="009C5081" w:rsidRPr="000D335F" w:rsidRDefault="009C5081" w:rsidP="00C00AA6">
      <w:pPr>
        <w:pStyle w:val="aa"/>
        <w:numPr>
          <w:ilvl w:val="0"/>
          <w:numId w:val="5"/>
        </w:numPr>
        <w:suppressAutoHyphens/>
        <w:snapToGrid w:val="0"/>
        <w:spacing w:after="0"/>
        <w:jc w:val="both"/>
        <w:rPr>
          <w:rFonts w:cs="Times"/>
        </w:rPr>
      </w:pPr>
      <w:r w:rsidRPr="000D335F">
        <w:rPr>
          <w:rFonts w:cs="Times"/>
        </w:rPr>
        <w:t>Adaptation based on two SSB configurations where up to two configurations can be active</w:t>
      </w:r>
    </w:p>
    <w:p w14:paraId="42EE2CE3" w14:textId="77777777" w:rsidR="009C5081" w:rsidRPr="000D335F" w:rsidRDefault="009C5081" w:rsidP="00C00AA6">
      <w:pPr>
        <w:widowControl/>
        <w:numPr>
          <w:ilvl w:val="0"/>
          <w:numId w:val="5"/>
        </w:numPr>
        <w:autoSpaceDE/>
        <w:autoSpaceDN/>
        <w:snapToGrid w:val="0"/>
        <w:spacing w:after="0"/>
        <w:jc w:val="left"/>
        <w:rPr>
          <w:rFonts w:cs="Times"/>
          <w:szCs w:val="20"/>
          <w:lang w:eastAsia="x-none"/>
        </w:rPr>
      </w:pPr>
      <w:r w:rsidRPr="000D335F">
        <w:rPr>
          <w:rFonts w:cs="Times"/>
          <w:szCs w:val="20"/>
          <w:lang w:eastAsia="x-none"/>
        </w:rPr>
        <w:t>Adaptation based on skipping/transmitting some SSB bursts non-uniformly with single SSB configuration</w:t>
      </w:r>
    </w:p>
    <w:p w14:paraId="463CEA6A" w14:textId="77777777" w:rsidR="009C5081" w:rsidRPr="000D335F" w:rsidRDefault="009C5081" w:rsidP="00C00AA6">
      <w:pPr>
        <w:widowControl/>
        <w:numPr>
          <w:ilvl w:val="0"/>
          <w:numId w:val="5"/>
        </w:numPr>
        <w:autoSpaceDE/>
        <w:autoSpaceDN/>
        <w:snapToGrid w:val="0"/>
        <w:spacing w:after="0"/>
        <w:jc w:val="left"/>
        <w:rPr>
          <w:rFonts w:cs="Times"/>
          <w:szCs w:val="20"/>
          <w:lang w:eastAsia="x-none"/>
        </w:rPr>
      </w:pPr>
      <w:r w:rsidRPr="000D335F">
        <w:rPr>
          <w:rFonts w:cs="Times"/>
          <w:szCs w:val="20"/>
          <w:lang w:eastAsia="x-none"/>
        </w:rPr>
        <w:t>Adapting the transmitted number of SSBs within a SSB burst</w:t>
      </w:r>
    </w:p>
    <w:p w14:paraId="29F9B834" w14:textId="77777777" w:rsidR="009C5081" w:rsidRPr="000D335F" w:rsidRDefault="009C5081" w:rsidP="00C00AA6">
      <w:pPr>
        <w:pStyle w:val="aa"/>
        <w:numPr>
          <w:ilvl w:val="0"/>
          <w:numId w:val="5"/>
        </w:numPr>
        <w:suppressAutoHyphens/>
        <w:snapToGrid w:val="0"/>
        <w:spacing w:after="0"/>
        <w:jc w:val="both"/>
        <w:rPr>
          <w:rFonts w:cs="Times"/>
        </w:rPr>
      </w:pPr>
      <w:r w:rsidRPr="000D335F">
        <w:rPr>
          <w:rFonts w:cs="Times"/>
        </w:rPr>
        <w:t>Cell DTX for SSB adaptation</w:t>
      </w:r>
    </w:p>
    <w:p w14:paraId="6C1C789B" w14:textId="77777777" w:rsidR="009C5081" w:rsidRPr="000D335F" w:rsidRDefault="009C5081" w:rsidP="00C00AA6">
      <w:pPr>
        <w:pStyle w:val="aa"/>
        <w:numPr>
          <w:ilvl w:val="0"/>
          <w:numId w:val="5"/>
        </w:numPr>
        <w:suppressAutoHyphens/>
        <w:snapToGrid w:val="0"/>
        <w:spacing w:after="0"/>
        <w:jc w:val="both"/>
        <w:rPr>
          <w:rFonts w:cs="Times"/>
        </w:rPr>
      </w:pPr>
      <w:r w:rsidRPr="000D335F">
        <w:rPr>
          <w:rFonts w:cs="Times"/>
        </w:rPr>
        <w:t>Whether to support new SSB burst periodicity value(s)</w:t>
      </w:r>
    </w:p>
    <w:p w14:paraId="1B4BCAB9" w14:textId="77777777" w:rsidR="009C5081" w:rsidRPr="000D335F" w:rsidRDefault="009C5081" w:rsidP="00C00AA6">
      <w:pPr>
        <w:pStyle w:val="aa"/>
        <w:numPr>
          <w:ilvl w:val="0"/>
          <w:numId w:val="5"/>
        </w:numPr>
        <w:suppressAutoHyphens/>
        <w:snapToGrid w:val="0"/>
        <w:spacing w:after="0"/>
        <w:jc w:val="both"/>
        <w:rPr>
          <w:rFonts w:cs="Times"/>
        </w:rPr>
      </w:pPr>
      <w:r w:rsidRPr="000D335F">
        <w:rPr>
          <w:rFonts w:cs="Times"/>
        </w:rPr>
        <w:t>Whether to support new SSB burst(s) (i.e. how SSB transmission is made within a burst)</w:t>
      </w:r>
    </w:p>
    <w:p w14:paraId="45ACCAC9" w14:textId="77777777" w:rsidR="009C5081" w:rsidRPr="000D335F" w:rsidRDefault="009C5081" w:rsidP="00C00AA6">
      <w:pPr>
        <w:pStyle w:val="aa"/>
        <w:numPr>
          <w:ilvl w:val="1"/>
          <w:numId w:val="5"/>
        </w:numPr>
        <w:suppressAutoHyphens/>
        <w:snapToGrid w:val="0"/>
        <w:spacing w:after="0"/>
        <w:jc w:val="both"/>
        <w:rPr>
          <w:rFonts w:cs="Times"/>
        </w:rPr>
      </w:pPr>
      <w:r w:rsidRPr="000D335F">
        <w:rPr>
          <w:rFonts w:cs="Times"/>
        </w:rPr>
        <w:t xml:space="preserve">New compact SSB burst(s) </w:t>
      </w:r>
    </w:p>
    <w:p w14:paraId="10EC67F9" w14:textId="77777777" w:rsidR="009C5081" w:rsidRPr="000D335F" w:rsidRDefault="009C5081" w:rsidP="00C00AA6">
      <w:pPr>
        <w:pStyle w:val="aa"/>
        <w:numPr>
          <w:ilvl w:val="1"/>
          <w:numId w:val="5"/>
        </w:numPr>
        <w:suppressAutoHyphens/>
        <w:snapToGrid w:val="0"/>
        <w:spacing w:after="0"/>
        <w:jc w:val="both"/>
        <w:rPr>
          <w:rFonts w:cs="Times"/>
        </w:rPr>
      </w:pPr>
      <w:r w:rsidRPr="000D335F">
        <w:rPr>
          <w:rFonts w:cs="Times"/>
        </w:rPr>
        <w:t>Adapting the position of SSBs within a SSB burst</w:t>
      </w:r>
    </w:p>
    <w:p w14:paraId="585D84F6" w14:textId="77777777" w:rsidR="009C5081" w:rsidRPr="000D335F" w:rsidRDefault="009C5081" w:rsidP="00C00AA6">
      <w:pPr>
        <w:pStyle w:val="aa"/>
        <w:numPr>
          <w:ilvl w:val="0"/>
          <w:numId w:val="5"/>
        </w:numPr>
        <w:suppressAutoHyphens/>
        <w:snapToGrid w:val="0"/>
        <w:spacing w:after="0"/>
        <w:jc w:val="both"/>
        <w:rPr>
          <w:rFonts w:cs="Times"/>
        </w:rPr>
      </w:pPr>
      <w:r w:rsidRPr="000D335F">
        <w:rPr>
          <w:rFonts w:cs="Times"/>
        </w:rPr>
        <w:t>Other mechanisms/combinations are not precluded</w:t>
      </w:r>
    </w:p>
    <w:p w14:paraId="16C2B27A" w14:textId="77777777" w:rsidR="009C5081" w:rsidRDefault="009C5081" w:rsidP="009C5081">
      <w:pPr>
        <w:snapToGrid w:val="0"/>
        <w:spacing w:after="0"/>
        <w:rPr>
          <w:lang w:eastAsia="x-none"/>
        </w:rPr>
      </w:pPr>
    </w:p>
    <w:p w14:paraId="36555F4E" w14:textId="77777777" w:rsidR="009C5081" w:rsidRPr="00560B4F" w:rsidRDefault="009C5081" w:rsidP="009C5081">
      <w:pPr>
        <w:snapToGrid w:val="0"/>
        <w:spacing w:after="0"/>
        <w:rPr>
          <w:b/>
          <w:bCs/>
          <w:highlight w:val="green"/>
          <w:lang w:eastAsia="x-none"/>
        </w:rPr>
      </w:pPr>
      <w:r w:rsidRPr="00560B4F">
        <w:rPr>
          <w:b/>
          <w:bCs/>
          <w:highlight w:val="green"/>
          <w:lang w:eastAsia="x-none"/>
        </w:rPr>
        <w:t>Agreement</w:t>
      </w:r>
    </w:p>
    <w:p w14:paraId="043602D7" w14:textId="77777777" w:rsidR="009C5081" w:rsidRPr="00560B4F" w:rsidRDefault="009C5081" w:rsidP="009C5081">
      <w:pPr>
        <w:pStyle w:val="aa"/>
        <w:suppressAutoHyphens/>
        <w:snapToGrid w:val="0"/>
        <w:spacing w:after="0"/>
      </w:pPr>
      <w:r w:rsidRPr="00560B4F">
        <w:t>For adaptation of PRACH in time-domain, consider the following adaptation mechanisms for further study</w:t>
      </w:r>
    </w:p>
    <w:p w14:paraId="27179ADE" w14:textId="77777777" w:rsidR="009C5081" w:rsidRPr="00560B4F" w:rsidRDefault="009C5081" w:rsidP="00C00AA6">
      <w:pPr>
        <w:pStyle w:val="aa"/>
        <w:numPr>
          <w:ilvl w:val="0"/>
          <w:numId w:val="5"/>
        </w:numPr>
        <w:suppressAutoHyphens/>
        <w:snapToGrid w:val="0"/>
        <w:spacing w:after="0"/>
      </w:pPr>
      <w:r w:rsidRPr="00560B4F">
        <w:t>Adaptation based on configuration of additional[/different] PRACH resources for NES-capable UEs in addition to PRACH resources for legacy UEs (if any)</w:t>
      </w:r>
    </w:p>
    <w:p w14:paraId="4F9D094B" w14:textId="77777777" w:rsidR="009C5081" w:rsidRPr="00560B4F" w:rsidRDefault="009C5081" w:rsidP="00C00AA6">
      <w:pPr>
        <w:pStyle w:val="aa"/>
        <w:numPr>
          <w:ilvl w:val="1"/>
          <w:numId w:val="5"/>
        </w:numPr>
        <w:suppressAutoHyphens/>
        <w:snapToGrid w:val="0"/>
        <w:spacing w:after="0"/>
      </w:pPr>
      <w:r w:rsidRPr="00560B4F">
        <w:t>Note: NES-capable UEs can use both additional PRACH resources and PRACH resources for legacy UEs</w:t>
      </w:r>
    </w:p>
    <w:p w14:paraId="567A697F" w14:textId="77777777" w:rsidR="009C5081" w:rsidRPr="00560B4F" w:rsidRDefault="009C5081" w:rsidP="00C00AA6">
      <w:pPr>
        <w:pStyle w:val="aa"/>
        <w:numPr>
          <w:ilvl w:val="0"/>
          <w:numId w:val="5"/>
        </w:numPr>
        <w:suppressAutoHyphens/>
        <w:snapToGrid w:val="0"/>
        <w:spacing w:after="0"/>
      </w:pPr>
      <w:r w:rsidRPr="00560B4F">
        <w:t>For the additional PRACH resources,</w:t>
      </w:r>
    </w:p>
    <w:p w14:paraId="312E1284" w14:textId="77777777" w:rsidR="009C5081" w:rsidRPr="00560B4F" w:rsidRDefault="009C5081" w:rsidP="00C00AA6">
      <w:pPr>
        <w:pStyle w:val="aa"/>
        <w:numPr>
          <w:ilvl w:val="1"/>
          <w:numId w:val="5"/>
        </w:numPr>
        <w:suppressAutoHyphens/>
        <w:snapToGrid w:val="0"/>
        <w:spacing w:after="0"/>
      </w:pPr>
      <w:r w:rsidRPr="00560B4F">
        <w:t xml:space="preserve">Adaptation of PRACH resource periodicity/PRACH occasion </w:t>
      </w:r>
    </w:p>
    <w:p w14:paraId="4F892293" w14:textId="77777777" w:rsidR="009C5081" w:rsidRPr="00560B4F" w:rsidRDefault="009C5081" w:rsidP="00C00AA6">
      <w:pPr>
        <w:pStyle w:val="aa"/>
        <w:numPr>
          <w:ilvl w:val="1"/>
          <w:numId w:val="5"/>
        </w:numPr>
        <w:suppressAutoHyphens/>
        <w:snapToGrid w:val="0"/>
        <w:spacing w:after="0"/>
      </w:pPr>
      <w:r w:rsidRPr="00560B4F">
        <w:t>Adaptation at PRACH configuration/association period/association pattern period level and SSB to RO mapping cycle</w:t>
      </w:r>
    </w:p>
    <w:p w14:paraId="5B004C53" w14:textId="77777777" w:rsidR="009C5081" w:rsidRPr="00560B4F" w:rsidRDefault="009C5081" w:rsidP="00C00AA6">
      <w:pPr>
        <w:pStyle w:val="aa"/>
        <w:numPr>
          <w:ilvl w:val="1"/>
          <w:numId w:val="5"/>
        </w:numPr>
        <w:suppressAutoHyphens/>
        <w:snapToGrid w:val="0"/>
        <w:spacing w:after="0"/>
      </w:pPr>
      <w:r w:rsidRPr="00560B4F">
        <w:t>Adaptation based on extending cell DRX operation for PRACH</w:t>
      </w:r>
    </w:p>
    <w:p w14:paraId="357CEDB6" w14:textId="77777777" w:rsidR="009C5081" w:rsidRPr="00560B4F" w:rsidRDefault="009C5081" w:rsidP="00C00AA6">
      <w:pPr>
        <w:pStyle w:val="aa"/>
        <w:numPr>
          <w:ilvl w:val="1"/>
          <w:numId w:val="5"/>
        </w:numPr>
        <w:suppressAutoHyphens/>
        <w:snapToGrid w:val="0"/>
        <w:spacing w:after="0"/>
      </w:pPr>
      <w:r w:rsidRPr="00560B4F">
        <w:t>Concentrating ROs in time domain</w:t>
      </w:r>
    </w:p>
    <w:p w14:paraId="14B825A1" w14:textId="77777777" w:rsidR="009C5081" w:rsidRPr="00560B4F" w:rsidRDefault="009C5081" w:rsidP="00C00AA6">
      <w:pPr>
        <w:pStyle w:val="aa"/>
        <w:numPr>
          <w:ilvl w:val="0"/>
          <w:numId w:val="5"/>
        </w:numPr>
        <w:suppressAutoHyphens/>
        <w:snapToGrid w:val="0"/>
        <w:spacing w:after="0"/>
      </w:pPr>
      <w:r w:rsidRPr="00560B4F">
        <w:t>Other options are not precluded</w:t>
      </w:r>
    </w:p>
    <w:p w14:paraId="7788420A" w14:textId="77777777" w:rsidR="009C5081" w:rsidRDefault="009C5081" w:rsidP="009C5081">
      <w:pPr>
        <w:snapToGrid w:val="0"/>
        <w:spacing w:after="0"/>
        <w:rPr>
          <w:lang w:eastAsia="x-none"/>
        </w:rPr>
      </w:pPr>
    </w:p>
    <w:p w14:paraId="415A6E72" w14:textId="77777777" w:rsidR="009C5081" w:rsidRPr="00E83543" w:rsidRDefault="009C5081" w:rsidP="009C5081">
      <w:pPr>
        <w:snapToGrid w:val="0"/>
        <w:spacing w:after="0"/>
        <w:rPr>
          <w:b/>
          <w:bCs/>
          <w:highlight w:val="green"/>
          <w:lang w:eastAsia="x-none"/>
        </w:rPr>
      </w:pPr>
      <w:r w:rsidRPr="00E83543">
        <w:rPr>
          <w:b/>
          <w:bCs/>
          <w:highlight w:val="green"/>
          <w:lang w:eastAsia="x-none"/>
        </w:rPr>
        <w:t>Agreement</w:t>
      </w:r>
    </w:p>
    <w:p w14:paraId="454BEC26" w14:textId="77777777" w:rsidR="009C5081" w:rsidRPr="00E94D93" w:rsidRDefault="009C5081" w:rsidP="009C5081">
      <w:pPr>
        <w:pStyle w:val="aa"/>
        <w:snapToGrid w:val="0"/>
        <w:spacing w:after="0"/>
      </w:pPr>
      <w:r w:rsidRPr="00E94D93">
        <w:t xml:space="preserve">For adaptation of paging, </w:t>
      </w:r>
    </w:p>
    <w:p w14:paraId="0CAF3464" w14:textId="77777777" w:rsidR="009C5081" w:rsidRPr="00E94D93" w:rsidRDefault="009C5081" w:rsidP="00C00AA6">
      <w:pPr>
        <w:pStyle w:val="aa"/>
        <w:numPr>
          <w:ilvl w:val="0"/>
          <w:numId w:val="6"/>
        </w:numPr>
        <w:snapToGrid w:val="0"/>
        <w:spacing w:after="0"/>
      </w:pPr>
      <w:r w:rsidRPr="00E94D93">
        <w:t>Study further from RAN1 perspective, techniques for adaptation of paging occasions in time-domain and achievable network energy savings</w:t>
      </w:r>
    </w:p>
    <w:p w14:paraId="387997DA" w14:textId="77777777" w:rsidR="009C5081" w:rsidRPr="00E94D93" w:rsidRDefault="009C5081" w:rsidP="00C00AA6">
      <w:pPr>
        <w:pStyle w:val="aa"/>
        <w:numPr>
          <w:ilvl w:val="0"/>
          <w:numId w:val="6"/>
        </w:numPr>
        <w:snapToGrid w:val="0"/>
        <w:spacing w:after="0"/>
      </w:pPr>
      <w:r w:rsidRPr="00E94D93">
        <w:t xml:space="preserve">Note: </w:t>
      </w:r>
      <w:bookmarkStart w:id="4" w:name="_Hlk163223589"/>
      <w:r w:rsidRPr="00E94D93">
        <w:t>Specification details for PO/PF determination and paging-related configuration/procedures to be handled by RAN2</w:t>
      </w:r>
      <w:bookmarkEnd w:id="4"/>
    </w:p>
    <w:p w14:paraId="2BC35087" w14:textId="77777777" w:rsidR="009C5081" w:rsidRDefault="009C5081" w:rsidP="009C5081">
      <w:pPr>
        <w:snapToGrid w:val="0"/>
        <w:spacing w:after="0"/>
        <w:rPr>
          <w:lang w:eastAsia="x-none"/>
        </w:rPr>
      </w:pPr>
    </w:p>
    <w:p w14:paraId="7EF505B5" w14:textId="77777777" w:rsidR="009C5081" w:rsidRPr="00E83543" w:rsidRDefault="009C5081" w:rsidP="009C5081">
      <w:pPr>
        <w:snapToGrid w:val="0"/>
        <w:spacing w:after="0"/>
        <w:rPr>
          <w:b/>
          <w:bCs/>
          <w:highlight w:val="green"/>
          <w:lang w:eastAsia="x-none"/>
        </w:rPr>
      </w:pPr>
      <w:r w:rsidRPr="00E83543">
        <w:rPr>
          <w:b/>
          <w:bCs/>
          <w:highlight w:val="green"/>
          <w:lang w:eastAsia="x-none"/>
        </w:rPr>
        <w:t>Agreement</w:t>
      </w:r>
    </w:p>
    <w:p w14:paraId="18E8F993" w14:textId="77777777" w:rsidR="009C5081" w:rsidRPr="00393028" w:rsidRDefault="009C5081" w:rsidP="009C5081">
      <w:pPr>
        <w:pStyle w:val="aa"/>
        <w:snapToGrid w:val="0"/>
        <w:spacing w:after="0"/>
      </w:pPr>
      <w:r w:rsidRPr="00393028">
        <w:lastRenderedPageBreak/>
        <w:t xml:space="preserve">For the adaptation mechanisms of SSB in time-domain, study further applicable scenarios and associated legacy UE impact/handling (if any) based on the following: </w:t>
      </w:r>
    </w:p>
    <w:p w14:paraId="3CBB49F4" w14:textId="77777777" w:rsidR="009C5081" w:rsidRPr="00393028" w:rsidRDefault="009C5081" w:rsidP="00C00AA6">
      <w:pPr>
        <w:pStyle w:val="aa"/>
        <w:numPr>
          <w:ilvl w:val="0"/>
          <w:numId w:val="7"/>
        </w:numPr>
        <w:snapToGrid w:val="0"/>
        <w:spacing w:after="0"/>
      </w:pPr>
      <w:r w:rsidRPr="00393028">
        <w:t xml:space="preserve">Applicability to UE in idle/inactive and/or connected mode </w:t>
      </w:r>
    </w:p>
    <w:p w14:paraId="7810EF67" w14:textId="77777777" w:rsidR="009C5081" w:rsidRPr="00393028" w:rsidRDefault="009C5081" w:rsidP="00C00AA6">
      <w:pPr>
        <w:pStyle w:val="aa"/>
        <w:numPr>
          <w:ilvl w:val="0"/>
          <w:numId w:val="7"/>
        </w:numPr>
        <w:snapToGrid w:val="0"/>
        <w:spacing w:after="0"/>
      </w:pPr>
      <w:r w:rsidRPr="00393028">
        <w:t xml:space="preserve">Applicability to </w:t>
      </w:r>
      <w:proofErr w:type="spellStart"/>
      <w:r w:rsidRPr="00393028">
        <w:t>PCell</w:t>
      </w:r>
      <w:proofErr w:type="spellEnd"/>
      <w:r w:rsidRPr="00393028">
        <w:t xml:space="preserve"> and/or </w:t>
      </w:r>
      <w:proofErr w:type="spellStart"/>
      <w:r w:rsidRPr="00393028">
        <w:t>SCell</w:t>
      </w:r>
      <w:proofErr w:type="spellEnd"/>
      <w:r w:rsidRPr="00393028">
        <w:t>(s)</w:t>
      </w:r>
    </w:p>
    <w:p w14:paraId="3CBD337C" w14:textId="77777777" w:rsidR="009C5081" w:rsidRDefault="009C5081" w:rsidP="009C5081">
      <w:pPr>
        <w:snapToGrid w:val="0"/>
        <w:spacing w:after="0"/>
        <w:rPr>
          <w:lang w:eastAsia="x-none"/>
        </w:rPr>
      </w:pPr>
    </w:p>
    <w:p w14:paraId="416CF9A2" w14:textId="77777777" w:rsidR="009C5081" w:rsidRPr="00213E6A" w:rsidRDefault="009C5081" w:rsidP="009C5081">
      <w:pPr>
        <w:snapToGrid w:val="0"/>
        <w:spacing w:after="0"/>
        <w:rPr>
          <w:b/>
          <w:bCs/>
          <w:highlight w:val="green"/>
          <w:lang w:eastAsia="x-none"/>
        </w:rPr>
      </w:pPr>
      <w:r w:rsidRPr="00213E6A">
        <w:rPr>
          <w:b/>
          <w:bCs/>
          <w:highlight w:val="green"/>
          <w:lang w:eastAsia="x-none"/>
        </w:rPr>
        <w:t>Agreement</w:t>
      </w:r>
    </w:p>
    <w:p w14:paraId="0CB190AD" w14:textId="77777777" w:rsidR="009C5081" w:rsidRPr="008A774B" w:rsidRDefault="009C5081" w:rsidP="009C5081">
      <w:pPr>
        <w:pStyle w:val="aa"/>
        <w:snapToGrid w:val="0"/>
        <w:spacing w:after="0"/>
      </w:pPr>
      <w:r w:rsidRPr="008A774B">
        <w:t>For the adaptation mechanisms of SSB in time-domain, study further following</w:t>
      </w:r>
      <w:r>
        <w:t xml:space="preserve"> mechanisms</w:t>
      </w:r>
      <w:r w:rsidRPr="008A774B">
        <w:t xml:space="preserve">: </w:t>
      </w:r>
    </w:p>
    <w:p w14:paraId="1307E1A4" w14:textId="77777777" w:rsidR="009C5081" w:rsidRPr="008A774B" w:rsidRDefault="009C5081" w:rsidP="00C00AA6">
      <w:pPr>
        <w:pStyle w:val="aa"/>
        <w:numPr>
          <w:ilvl w:val="0"/>
          <w:numId w:val="7"/>
        </w:numPr>
        <w:snapToGrid w:val="0"/>
        <w:spacing w:after="0"/>
      </w:pPr>
      <w:r>
        <w:t>A</w:t>
      </w:r>
      <w:r w:rsidRPr="008A774B">
        <w:t xml:space="preserve">daptation mechanism </w:t>
      </w:r>
      <w:r>
        <w:t>indicated or configured</w:t>
      </w:r>
      <w:r w:rsidRPr="008A774B">
        <w:t xml:space="preserve"> by </w:t>
      </w:r>
      <w:proofErr w:type="spellStart"/>
      <w:r w:rsidRPr="008A774B">
        <w:t>gNB</w:t>
      </w:r>
      <w:proofErr w:type="spellEnd"/>
      <w:r>
        <w:t xml:space="preserve"> without UE trigger</w:t>
      </w:r>
    </w:p>
    <w:p w14:paraId="30680B2C" w14:textId="77777777" w:rsidR="009C5081" w:rsidRPr="008A774B" w:rsidRDefault="009C5081" w:rsidP="00C00AA6">
      <w:pPr>
        <w:pStyle w:val="aa"/>
        <w:numPr>
          <w:ilvl w:val="0"/>
          <w:numId w:val="7"/>
        </w:numPr>
        <w:snapToGrid w:val="0"/>
        <w:spacing w:after="0"/>
      </w:pPr>
      <w:r>
        <w:t>A</w:t>
      </w:r>
      <w:r w:rsidRPr="008A774B">
        <w:t>daptation triggered by UE (if any)</w:t>
      </w:r>
    </w:p>
    <w:p w14:paraId="22817279" w14:textId="77777777" w:rsidR="009C5081" w:rsidRDefault="009C5081" w:rsidP="009C5081">
      <w:pPr>
        <w:snapToGrid w:val="0"/>
        <w:spacing w:after="0"/>
        <w:rPr>
          <w:lang w:eastAsia="x-none"/>
        </w:rPr>
      </w:pPr>
      <w:r>
        <w:rPr>
          <w:lang w:eastAsia="x-none"/>
        </w:rPr>
        <w:t xml:space="preserve">FFS: Details of associated </w:t>
      </w:r>
      <w:proofErr w:type="spellStart"/>
      <w:r>
        <w:rPr>
          <w:lang w:eastAsia="x-none"/>
        </w:rPr>
        <w:t>signaling</w:t>
      </w:r>
      <w:proofErr w:type="spellEnd"/>
      <w:r>
        <w:rPr>
          <w:lang w:eastAsia="x-none"/>
        </w:rPr>
        <w:t>/indication/configuration</w:t>
      </w:r>
    </w:p>
    <w:p w14:paraId="5B115D7A" w14:textId="77777777" w:rsidR="009C5081" w:rsidRDefault="009C5081" w:rsidP="009C5081">
      <w:pPr>
        <w:snapToGrid w:val="0"/>
        <w:spacing w:after="0"/>
        <w:rPr>
          <w:lang w:eastAsia="x-none"/>
        </w:rPr>
      </w:pPr>
    </w:p>
    <w:p w14:paraId="3E18D214" w14:textId="77777777" w:rsidR="009C5081" w:rsidRPr="00213E6A" w:rsidRDefault="009C5081" w:rsidP="009C5081">
      <w:pPr>
        <w:snapToGrid w:val="0"/>
        <w:spacing w:after="0"/>
        <w:rPr>
          <w:b/>
          <w:bCs/>
          <w:highlight w:val="green"/>
          <w:lang w:eastAsia="x-none"/>
        </w:rPr>
      </w:pPr>
      <w:r w:rsidRPr="00213E6A">
        <w:rPr>
          <w:b/>
          <w:bCs/>
          <w:highlight w:val="green"/>
          <w:lang w:eastAsia="x-none"/>
        </w:rPr>
        <w:t>Agreement</w:t>
      </w:r>
    </w:p>
    <w:p w14:paraId="59401C49" w14:textId="77777777" w:rsidR="009C5081" w:rsidRPr="004032F1" w:rsidRDefault="009C5081" w:rsidP="009C5081">
      <w:pPr>
        <w:pStyle w:val="aa"/>
        <w:snapToGrid w:val="0"/>
        <w:spacing w:after="0"/>
      </w:pPr>
      <w:r w:rsidRPr="004032F1">
        <w:t>For the adaptation mechanisms of PRACH in time-domain</w:t>
      </w:r>
    </w:p>
    <w:p w14:paraId="0B8A0041" w14:textId="77777777" w:rsidR="009C5081" w:rsidRPr="004032F1" w:rsidRDefault="009C5081" w:rsidP="00C00AA6">
      <w:pPr>
        <w:pStyle w:val="aa"/>
        <w:numPr>
          <w:ilvl w:val="0"/>
          <w:numId w:val="8"/>
        </w:numPr>
        <w:snapToGrid w:val="0"/>
        <w:spacing w:after="0"/>
      </w:pPr>
      <w:r w:rsidRPr="004032F1">
        <w:t xml:space="preserve">Support at least PRACH adaptation provided by </w:t>
      </w:r>
      <w:proofErr w:type="spellStart"/>
      <w:r w:rsidRPr="004032F1">
        <w:t>gNB</w:t>
      </w:r>
      <w:proofErr w:type="spellEnd"/>
      <w:r w:rsidRPr="004032F1">
        <w:t xml:space="preserve"> without UE trigger</w:t>
      </w:r>
    </w:p>
    <w:p w14:paraId="48386806" w14:textId="77777777" w:rsidR="009C5081" w:rsidRPr="004032F1" w:rsidRDefault="009C5081" w:rsidP="00C00AA6">
      <w:pPr>
        <w:pStyle w:val="aa"/>
        <w:numPr>
          <w:ilvl w:val="1"/>
          <w:numId w:val="8"/>
        </w:numPr>
        <w:snapToGrid w:val="0"/>
        <w:spacing w:after="0"/>
      </w:pPr>
      <w:r w:rsidRPr="004032F1">
        <w:t>FFS: PRACH adaptation with UE trigger</w:t>
      </w:r>
    </w:p>
    <w:p w14:paraId="36FB80AD" w14:textId="77777777" w:rsidR="009C5081" w:rsidRPr="004032F1" w:rsidRDefault="009C5081" w:rsidP="00C00AA6">
      <w:pPr>
        <w:pStyle w:val="aa"/>
        <w:numPr>
          <w:ilvl w:val="1"/>
          <w:numId w:val="8"/>
        </w:numPr>
        <w:snapToGrid w:val="0"/>
        <w:spacing w:after="0"/>
      </w:pPr>
      <w:r w:rsidRPr="004032F1">
        <w:t>Note: UE trigger means UE requests adaptation of PRACH</w:t>
      </w:r>
    </w:p>
    <w:p w14:paraId="69844629" w14:textId="77777777" w:rsidR="009C5081" w:rsidRPr="004032F1" w:rsidRDefault="009C5081" w:rsidP="00C00AA6">
      <w:pPr>
        <w:pStyle w:val="aa"/>
        <w:numPr>
          <w:ilvl w:val="0"/>
          <w:numId w:val="8"/>
        </w:numPr>
        <w:snapToGrid w:val="0"/>
        <w:spacing w:after="0"/>
      </w:pPr>
      <w:r w:rsidRPr="004032F1">
        <w:t>Study at least the following,</w:t>
      </w:r>
    </w:p>
    <w:p w14:paraId="12848085" w14:textId="77777777" w:rsidR="009C5081" w:rsidRPr="004032F1" w:rsidRDefault="009C5081" w:rsidP="00C00AA6">
      <w:pPr>
        <w:pStyle w:val="aa"/>
        <w:numPr>
          <w:ilvl w:val="1"/>
          <w:numId w:val="8"/>
        </w:numPr>
        <w:snapToGrid w:val="0"/>
        <w:spacing w:after="0"/>
      </w:pPr>
      <w:r w:rsidRPr="004032F1">
        <w:t xml:space="preserve">Dynamic </w:t>
      </w:r>
      <w:proofErr w:type="spellStart"/>
      <w:r w:rsidRPr="004032F1">
        <w:t>signaling</w:t>
      </w:r>
      <w:proofErr w:type="spellEnd"/>
      <w:r w:rsidRPr="004032F1">
        <w:t xml:space="preserve"> and/or semi-static </w:t>
      </w:r>
      <w:proofErr w:type="spellStart"/>
      <w:r w:rsidRPr="004032F1">
        <w:t>signaling</w:t>
      </w:r>
      <w:proofErr w:type="spellEnd"/>
      <w:r w:rsidRPr="004032F1">
        <w:t xml:space="preserve"> of PRACH adaptation </w:t>
      </w:r>
    </w:p>
    <w:p w14:paraId="004317D5" w14:textId="77777777" w:rsidR="009C5081" w:rsidRPr="004032F1" w:rsidRDefault="009C5081" w:rsidP="00C00AA6">
      <w:pPr>
        <w:pStyle w:val="aa"/>
        <w:numPr>
          <w:ilvl w:val="1"/>
          <w:numId w:val="8"/>
        </w:numPr>
        <w:snapToGrid w:val="0"/>
        <w:spacing w:after="0"/>
      </w:pPr>
      <w:r w:rsidRPr="004032F1">
        <w:t xml:space="preserve">Adaptation of PRACH transmission according to certain condition </w:t>
      </w:r>
    </w:p>
    <w:p w14:paraId="28F5EB9F" w14:textId="77777777" w:rsidR="009C5081" w:rsidRPr="004032F1" w:rsidRDefault="009C5081" w:rsidP="00C00AA6">
      <w:pPr>
        <w:pStyle w:val="aa"/>
        <w:numPr>
          <w:ilvl w:val="1"/>
          <w:numId w:val="8"/>
        </w:numPr>
        <w:snapToGrid w:val="0"/>
        <w:spacing w:after="0"/>
      </w:pPr>
      <w:r w:rsidRPr="004032F1">
        <w:t>Applicability to idle/inactive and/or connected mode UEs</w:t>
      </w:r>
    </w:p>
    <w:p w14:paraId="7D5CF0CD" w14:textId="77777777" w:rsidR="009C5081" w:rsidRPr="004032F1" w:rsidRDefault="009C5081" w:rsidP="00C00AA6">
      <w:pPr>
        <w:pStyle w:val="aa"/>
        <w:numPr>
          <w:ilvl w:val="1"/>
          <w:numId w:val="8"/>
        </w:numPr>
        <w:snapToGrid w:val="0"/>
        <w:spacing w:after="0"/>
      </w:pPr>
      <w:r w:rsidRPr="004032F1">
        <w:t>Which scenarios the adaptation mechanism is applicable to (e.g. cell with both legacy and Rel-19 UE, cell with only Rel-19 UEs)</w:t>
      </w:r>
    </w:p>
    <w:p w14:paraId="24EF677E" w14:textId="41D954C3" w:rsidR="009C5081" w:rsidRDefault="009C5081" w:rsidP="00C02370"/>
    <w:p w14:paraId="1C30A112" w14:textId="61FD3FAF" w:rsidR="008B527E" w:rsidRDefault="008B527E" w:rsidP="008B527E">
      <w:r>
        <w:t>In this contribution, based on the above agreements, we discuss our view on enhancements for adaptation of common signal/channel transmissions for NES.</w:t>
      </w:r>
    </w:p>
    <w:p w14:paraId="652A7034" w14:textId="77777777" w:rsidR="008B527E" w:rsidRPr="008B527E" w:rsidRDefault="008B527E" w:rsidP="00C02370"/>
    <w:p w14:paraId="1CA44EF5" w14:textId="64ED87B7" w:rsidR="00B14A93" w:rsidRPr="003F3363" w:rsidRDefault="00640844" w:rsidP="00927A05">
      <w:pPr>
        <w:pStyle w:val="1"/>
      </w:pPr>
      <w:r>
        <w:rPr>
          <w:lang w:eastAsia="ko-KR"/>
        </w:rPr>
        <w:t>Discussion</w:t>
      </w:r>
    </w:p>
    <w:p w14:paraId="4105397D" w14:textId="061F00FE" w:rsidR="00F16DED" w:rsidRDefault="00391FA1" w:rsidP="00C02370">
      <w:pPr>
        <w:rPr>
          <w:b/>
          <w:u w:val="single"/>
        </w:rPr>
      </w:pPr>
      <w:r>
        <w:rPr>
          <w:b/>
          <w:u w:val="single"/>
        </w:rPr>
        <w:t>Time domain a</w:t>
      </w:r>
      <w:r w:rsidR="00F16DED">
        <w:rPr>
          <w:b/>
          <w:u w:val="single"/>
        </w:rPr>
        <w:t>daptation of SSB</w:t>
      </w:r>
    </w:p>
    <w:p w14:paraId="2F35C5AF" w14:textId="255F0E6A" w:rsidR="006802F0" w:rsidRDefault="007240F7" w:rsidP="00C02370">
      <w:bookmarkStart w:id="5" w:name="_Hlk163131714"/>
      <w:r>
        <w:t xml:space="preserve">For </w:t>
      </w:r>
      <w:r w:rsidR="007C4379">
        <w:t xml:space="preserve">the </w:t>
      </w:r>
      <w:r>
        <w:t>SSB time domain adaptation</w:t>
      </w:r>
      <w:bookmarkEnd w:id="5"/>
      <w:r>
        <w:t xml:space="preserve">, </w:t>
      </w:r>
      <w:r w:rsidR="00CD39E4">
        <w:t xml:space="preserve">in order to further clarify the design direction, </w:t>
      </w:r>
      <w:r>
        <w:t>it was agreed to study further applicable scenarios and associated legacy UE impact.</w:t>
      </w:r>
      <w:r w:rsidR="00251DC6">
        <w:t xml:space="preserve"> In our view, </w:t>
      </w:r>
      <w:r w:rsidR="00CD39E4">
        <w:t xml:space="preserve">if </w:t>
      </w:r>
      <w:r w:rsidR="00251DC6">
        <w:t>the legacy UEs camp on or attach to a NES cell to which Rel-19 SSB adaptation is applied</w:t>
      </w:r>
      <w:r w:rsidR="00CD39E4">
        <w:t>, negative effects on the</w:t>
      </w:r>
      <w:r w:rsidR="00D33CA4">
        <w:t xml:space="preserve">ir SSB-based measurements </w:t>
      </w:r>
      <w:r w:rsidR="00CD39E4">
        <w:t xml:space="preserve">are inevitable. Therefore, </w:t>
      </w:r>
      <w:r w:rsidR="00855EF0">
        <w:rPr>
          <w:rFonts w:hint="eastAsia"/>
        </w:rPr>
        <w:t>t</w:t>
      </w:r>
      <w:r w:rsidR="00855EF0">
        <w:t xml:space="preserve">o avoid the negative impact to legacy UEs, </w:t>
      </w:r>
      <w:r w:rsidR="00CD39E4">
        <w:t xml:space="preserve">the network </w:t>
      </w:r>
      <w:r w:rsidR="001D7FE0">
        <w:t xml:space="preserve">should necessarily </w:t>
      </w:r>
      <w:r w:rsidR="00CD39E4">
        <w:t xml:space="preserve">provide alternative cells (for example, anchor/macro cell, or cell in a different frequency) for the legacy UEs in </w:t>
      </w:r>
      <w:r w:rsidR="006C143B">
        <w:t>the NES cell</w:t>
      </w:r>
      <w:r w:rsidR="00CD39E4">
        <w:t xml:space="preserve"> coverage area. </w:t>
      </w:r>
      <w:r w:rsidR="00855EF0">
        <w:t>Then</w:t>
      </w:r>
      <w:r w:rsidR="00CD39E4">
        <w:t xml:space="preserve">, the NES cell operation </w:t>
      </w:r>
      <w:r w:rsidR="001D7FE0">
        <w:t>would</w:t>
      </w:r>
      <w:r w:rsidR="00CD39E4">
        <w:t xml:space="preserve"> be relatively free from the legacy issues</w:t>
      </w:r>
      <w:r w:rsidR="006802F0">
        <w:t xml:space="preserve">, and </w:t>
      </w:r>
      <w:r w:rsidR="00855EF0">
        <w:t>from that it can be safely assumed</w:t>
      </w:r>
      <w:r w:rsidR="006802F0">
        <w:t xml:space="preserve"> that the NES cell serves only the Rel-19 NES UEs. </w:t>
      </w:r>
      <w:r w:rsidR="001D7FE0">
        <w:t>Under the above assumption</w:t>
      </w:r>
      <w:r w:rsidR="006802F0">
        <w:t xml:space="preserve">, it is feasible to apply </w:t>
      </w:r>
      <w:r w:rsidR="001D7FE0">
        <w:t>a new</w:t>
      </w:r>
      <w:r w:rsidR="006802F0">
        <w:t xml:space="preserve"> SSB adaptation scheme </w:t>
      </w:r>
      <w:r w:rsidR="00855EF0">
        <w:t>to</w:t>
      </w:r>
      <w:r w:rsidR="001D7FE0">
        <w:t xml:space="preserve"> a NES cell,</w:t>
      </w:r>
      <w:r w:rsidR="006802F0">
        <w:t xml:space="preserve"> </w:t>
      </w:r>
      <w:r w:rsidR="006C143B">
        <w:t xml:space="preserve">aiming </w:t>
      </w:r>
      <w:r w:rsidR="006802F0">
        <w:t xml:space="preserve">for both </w:t>
      </w:r>
      <w:proofErr w:type="spellStart"/>
      <w:r w:rsidR="006802F0">
        <w:t>PCell</w:t>
      </w:r>
      <w:proofErr w:type="spellEnd"/>
      <w:r w:rsidR="006802F0">
        <w:t xml:space="preserve"> and </w:t>
      </w:r>
      <w:proofErr w:type="spellStart"/>
      <w:r w:rsidR="006802F0">
        <w:t>SCell</w:t>
      </w:r>
      <w:proofErr w:type="spellEnd"/>
      <w:r w:rsidR="004943E3">
        <w:t xml:space="preserve"> and both connected mode UEs and idle/inactive UEs</w:t>
      </w:r>
      <w:r w:rsidR="0026324E">
        <w:t>, with no negative impact to legacy UEs</w:t>
      </w:r>
      <w:r w:rsidR="004943E3">
        <w:t>.</w:t>
      </w:r>
    </w:p>
    <w:p w14:paraId="0F211EDD" w14:textId="7B1E240B" w:rsidR="00CD39E4" w:rsidRPr="004943E3" w:rsidRDefault="004943E3" w:rsidP="00C02370">
      <w:pPr>
        <w:rPr>
          <w:b/>
        </w:rPr>
      </w:pPr>
      <w:r w:rsidRPr="004943E3">
        <w:rPr>
          <w:b/>
        </w:rPr>
        <w:t xml:space="preserve">Observation 1: For </w:t>
      </w:r>
      <w:r>
        <w:rPr>
          <w:b/>
        </w:rPr>
        <w:t xml:space="preserve">adaptation of </w:t>
      </w:r>
      <w:r w:rsidRPr="004943E3">
        <w:rPr>
          <w:b/>
        </w:rPr>
        <w:t xml:space="preserve">SSB </w:t>
      </w:r>
      <w:r>
        <w:rPr>
          <w:b/>
        </w:rPr>
        <w:t xml:space="preserve">in </w:t>
      </w:r>
      <w:r w:rsidRPr="004943E3">
        <w:rPr>
          <w:b/>
        </w:rPr>
        <w:t xml:space="preserve">time domain, </w:t>
      </w:r>
      <w:r w:rsidR="006C143B">
        <w:rPr>
          <w:b/>
        </w:rPr>
        <w:t xml:space="preserve">to avoid the negative impact to legacy UEs, </w:t>
      </w:r>
      <w:r w:rsidRPr="004943E3">
        <w:rPr>
          <w:b/>
        </w:rPr>
        <w:t xml:space="preserve">the network </w:t>
      </w:r>
      <w:r w:rsidR="006C143B">
        <w:rPr>
          <w:b/>
        </w:rPr>
        <w:t xml:space="preserve">can </w:t>
      </w:r>
      <w:r w:rsidRPr="004943E3">
        <w:rPr>
          <w:b/>
        </w:rPr>
        <w:t xml:space="preserve">provide alternative cells (for example, anchor/macro cell, or cell in a different frequency) </w:t>
      </w:r>
      <w:r w:rsidR="0026324E">
        <w:rPr>
          <w:b/>
        </w:rPr>
        <w:t>to</w:t>
      </w:r>
      <w:r w:rsidRPr="004943E3">
        <w:rPr>
          <w:b/>
        </w:rPr>
        <w:t xml:space="preserve"> legacy UEs in </w:t>
      </w:r>
      <w:r w:rsidR="006C143B">
        <w:rPr>
          <w:b/>
        </w:rPr>
        <w:t>a NES cell</w:t>
      </w:r>
      <w:r w:rsidRPr="004943E3">
        <w:rPr>
          <w:b/>
        </w:rPr>
        <w:t xml:space="preserve"> coverage area.</w:t>
      </w:r>
    </w:p>
    <w:p w14:paraId="48872932" w14:textId="59EBA48D" w:rsidR="004943E3" w:rsidRPr="004943E3" w:rsidRDefault="004943E3" w:rsidP="00C02370">
      <w:pPr>
        <w:rPr>
          <w:b/>
        </w:rPr>
      </w:pPr>
      <w:r w:rsidRPr="004943E3">
        <w:rPr>
          <w:rFonts w:hint="eastAsia"/>
          <w:b/>
        </w:rPr>
        <w:t>P</w:t>
      </w:r>
      <w:r w:rsidRPr="004943E3">
        <w:rPr>
          <w:b/>
        </w:rPr>
        <w:t xml:space="preserve">roposal 1: For adaptation of SSB in time domain, </w:t>
      </w:r>
      <w:r w:rsidR="006C143B">
        <w:rPr>
          <w:b/>
        </w:rPr>
        <w:t xml:space="preserve">consider </w:t>
      </w:r>
      <w:r w:rsidR="0026324E">
        <w:rPr>
          <w:b/>
        </w:rPr>
        <w:t>a</w:t>
      </w:r>
      <w:r w:rsidR="006C143B">
        <w:rPr>
          <w:b/>
        </w:rPr>
        <w:t xml:space="preserve"> scenario where</w:t>
      </w:r>
      <w:r w:rsidRPr="004943E3">
        <w:rPr>
          <w:b/>
        </w:rPr>
        <w:t xml:space="preserve"> NES cell to which </w:t>
      </w:r>
      <w:r>
        <w:rPr>
          <w:b/>
        </w:rPr>
        <w:t xml:space="preserve">the </w:t>
      </w:r>
      <w:r w:rsidRPr="004943E3">
        <w:rPr>
          <w:b/>
        </w:rPr>
        <w:t>SSB adaptation is applied serves only the Rel-19 NES UEs</w:t>
      </w:r>
      <w:r w:rsidR="0026324E">
        <w:rPr>
          <w:b/>
        </w:rPr>
        <w:t xml:space="preserve"> as a design direction</w:t>
      </w:r>
      <w:r w:rsidRPr="004943E3">
        <w:rPr>
          <w:b/>
        </w:rPr>
        <w:t>.</w:t>
      </w:r>
    </w:p>
    <w:p w14:paraId="4BB03B32" w14:textId="189FAE72" w:rsidR="00251DC6" w:rsidRPr="004943E3" w:rsidRDefault="004943E3" w:rsidP="004943E3">
      <w:pPr>
        <w:spacing w:after="60"/>
        <w:rPr>
          <w:b/>
        </w:rPr>
      </w:pPr>
      <w:r w:rsidRPr="004943E3">
        <w:rPr>
          <w:rFonts w:hint="eastAsia"/>
          <w:b/>
        </w:rPr>
        <w:t>P</w:t>
      </w:r>
      <w:r w:rsidRPr="004943E3">
        <w:rPr>
          <w:b/>
        </w:rPr>
        <w:t xml:space="preserve">roposal 2: </w:t>
      </w:r>
      <w:r w:rsidR="008B68EC">
        <w:rPr>
          <w:b/>
        </w:rPr>
        <w:t>Potential enhancements f</w:t>
      </w:r>
      <w:r w:rsidRPr="004943E3">
        <w:rPr>
          <w:b/>
        </w:rPr>
        <w:t>or adaptation of SSB in time domain</w:t>
      </w:r>
      <w:r w:rsidR="008B68EC">
        <w:rPr>
          <w:b/>
        </w:rPr>
        <w:t xml:space="preserve"> are aimed at</w:t>
      </w:r>
      <w:r w:rsidRPr="004943E3">
        <w:rPr>
          <w:b/>
        </w:rPr>
        <w:t xml:space="preserve"> the following scenarios:</w:t>
      </w:r>
    </w:p>
    <w:p w14:paraId="6F2F54AA" w14:textId="78130E24" w:rsidR="004943E3" w:rsidRPr="004943E3" w:rsidRDefault="004943E3" w:rsidP="004943E3">
      <w:pPr>
        <w:pStyle w:val="a4"/>
        <w:numPr>
          <w:ilvl w:val="0"/>
          <w:numId w:val="10"/>
        </w:numPr>
        <w:spacing w:after="60"/>
        <w:ind w:leftChars="0"/>
        <w:rPr>
          <w:b/>
        </w:rPr>
      </w:pPr>
      <w:r w:rsidRPr="004943E3">
        <w:rPr>
          <w:b/>
        </w:rPr>
        <w:t xml:space="preserve">Both </w:t>
      </w:r>
      <w:proofErr w:type="spellStart"/>
      <w:r w:rsidRPr="004943E3">
        <w:rPr>
          <w:b/>
        </w:rPr>
        <w:t>PCell</w:t>
      </w:r>
      <w:proofErr w:type="spellEnd"/>
      <w:r w:rsidRPr="004943E3">
        <w:rPr>
          <w:b/>
        </w:rPr>
        <w:t xml:space="preserve"> and </w:t>
      </w:r>
      <w:proofErr w:type="spellStart"/>
      <w:r w:rsidRPr="004943E3">
        <w:rPr>
          <w:b/>
        </w:rPr>
        <w:t>SCell</w:t>
      </w:r>
      <w:proofErr w:type="spellEnd"/>
    </w:p>
    <w:p w14:paraId="55BC2267" w14:textId="30004FD8" w:rsidR="004943E3" w:rsidRPr="004943E3" w:rsidRDefault="004943E3" w:rsidP="004943E3">
      <w:pPr>
        <w:pStyle w:val="a4"/>
        <w:numPr>
          <w:ilvl w:val="0"/>
          <w:numId w:val="10"/>
        </w:numPr>
        <w:ind w:leftChars="0"/>
        <w:rPr>
          <w:b/>
        </w:rPr>
      </w:pPr>
      <w:r w:rsidRPr="004943E3">
        <w:rPr>
          <w:rFonts w:hint="eastAsia"/>
          <w:b/>
        </w:rPr>
        <w:lastRenderedPageBreak/>
        <w:t>B</w:t>
      </w:r>
      <w:r w:rsidRPr="004943E3">
        <w:rPr>
          <w:b/>
        </w:rPr>
        <w:t>oth idle/inactive UEs and connected mode UEs</w:t>
      </w:r>
    </w:p>
    <w:p w14:paraId="28E9AC1B" w14:textId="77777777" w:rsidR="007240F7" w:rsidRPr="00391FA1" w:rsidRDefault="007240F7" w:rsidP="00C02370"/>
    <w:p w14:paraId="664F4F1C" w14:textId="582B1E46" w:rsidR="00391FA1" w:rsidRDefault="00391FA1" w:rsidP="00C02370">
      <w:pPr>
        <w:rPr>
          <w:b/>
          <w:u w:val="single"/>
        </w:rPr>
      </w:pPr>
      <w:r>
        <w:rPr>
          <w:b/>
          <w:u w:val="single"/>
        </w:rPr>
        <w:t>Time domain adaptation of PRACH</w:t>
      </w:r>
    </w:p>
    <w:p w14:paraId="58639CCA" w14:textId="086C0EF5" w:rsidR="00AD537F" w:rsidRDefault="007E6A5D" w:rsidP="00C02370">
      <w:r>
        <w:rPr>
          <w:rFonts w:hint="eastAsia"/>
        </w:rPr>
        <w:t>F</w:t>
      </w:r>
      <w:r>
        <w:t xml:space="preserve">or </w:t>
      </w:r>
      <w:r w:rsidR="007C4379">
        <w:t xml:space="preserve">the </w:t>
      </w:r>
      <w:r>
        <w:t xml:space="preserve">PRACH, </w:t>
      </w:r>
      <w:r w:rsidR="0084234A">
        <w:t xml:space="preserve">it was agreed to </w:t>
      </w:r>
      <w:r w:rsidR="007240F7">
        <w:t xml:space="preserve">study </w:t>
      </w:r>
      <w:r w:rsidR="00084F5A">
        <w:t xml:space="preserve">further </w:t>
      </w:r>
      <w:r w:rsidR="007240F7">
        <w:t xml:space="preserve">a PRACH adaptation scheme based on multiple PRACH resources. </w:t>
      </w:r>
      <w:r w:rsidR="00AD537F">
        <w:t>A Rel-19 NES UE can be configured with two PRACH resources, i.e., a legacy PRACH resource and an additional PRACH resource. Based on the access load in a NES cell, the additional PRACH resource can be dynamically activated/deactivated. When activated, the UE may transmit msg1/</w:t>
      </w:r>
      <w:proofErr w:type="spellStart"/>
      <w:r w:rsidR="00AD537F">
        <w:t>msgA</w:t>
      </w:r>
      <w:proofErr w:type="spellEnd"/>
      <w:r w:rsidR="00AD537F">
        <w:t xml:space="preserve"> PRACH on one of the two PRACH resources.</w:t>
      </w:r>
    </w:p>
    <w:p w14:paraId="3FBDB9D1" w14:textId="23982448" w:rsidR="007C4379" w:rsidRPr="002F56B3" w:rsidRDefault="004147BA" w:rsidP="00C02370">
      <w:r>
        <w:rPr>
          <w:rFonts w:hint="eastAsia"/>
        </w:rPr>
        <w:t>F</w:t>
      </w:r>
      <w:r>
        <w:t xml:space="preserve">igure 1 illustrates </w:t>
      </w:r>
      <w:r w:rsidR="00673482">
        <w:t xml:space="preserve">examples of </w:t>
      </w:r>
      <w:r w:rsidR="007C4379">
        <w:t xml:space="preserve">the </w:t>
      </w:r>
      <w:r w:rsidR="00673482">
        <w:t xml:space="preserve">PRACH configuration based on two PRACH resources. </w:t>
      </w:r>
      <w:proofErr w:type="gramStart"/>
      <w:r w:rsidR="00673482">
        <w:t>Basically</w:t>
      </w:r>
      <w:proofErr w:type="gramEnd"/>
      <w:r w:rsidR="00673482">
        <w:t xml:space="preserve"> the additional PRACH resource can be configured in a TDM/FDM manner with the legacy PRACH resource with or without sharing the same periodicity. When the two resources have different periodicity values, there may also be a possibility that the two resources overlap </w:t>
      </w:r>
      <w:r w:rsidR="00084F5A">
        <w:t>as shown in Case 4</w:t>
      </w:r>
      <w:r w:rsidR="00673482">
        <w:t xml:space="preserve">. </w:t>
      </w:r>
      <w:r w:rsidR="00084F5A">
        <w:t>Regarding the PRACH configuration, f</w:t>
      </w:r>
      <w:r w:rsidR="00C325F2" w:rsidRPr="00C325F2">
        <w:t xml:space="preserve">urther discussion </w:t>
      </w:r>
      <w:r w:rsidR="00C325F2">
        <w:t xml:space="preserve">may be </w:t>
      </w:r>
      <w:r w:rsidR="00C325F2" w:rsidRPr="00C325F2">
        <w:t xml:space="preserve">needed on </w:t>
      </w:r>
      <w:r w:rsidR="007C4379">
        <w:t>how much</w:t>
      </w:r>
      <w:r w:rsidR="00C325F2">
        <w:t xml:space="preserve"> </w:t>
      </w:r>
      <w:r w:rsidR="007C4379">
        <w:t xml:space="preserve">configuration </w:t>
      </w:r>
      <w:r w:rsidR="00C325F2">
        <w:t>flexibility across two PRACH resources</w:t>
      </w:r>
      <w:r w:rsidR="007C4379">
        <w:t xml:space="preserve"> </w:t>
      </w:r>
      <w:r w:rsidR="00084F5A">
        <w:t>should be given</w:t>
      </w:r>
      <w:r w:rsidR="00C325F2">
        <w:t xml:space="preserve">. For example, in the overlap between </w:t>
      </w:r>
      <w:r w:rsidR="007C4379">
        <w:t xml:space="preserve">the two PRACH </w:t>
      </w:r>
      <w:r w:rsidR="00C325F2">
        <w:t xml:space="preserve">resources, partial overlap may </w:t>
      </w:r>
      <w:r w:rsidR="00084F5A">
        <w:t>not be desirable</w:t>
      </w:r>
      <w:r w:rsidR="007C4379">
        <w:t xml:space="preserve"> t</w:t>
      </w:r>
      <w:r w:rsidR="007C4379" w:rsidRPr="00C325F2">
        <w:t xml:space="preserve">o ensure </w:t>
      </w:r>
      <w:r w:rsidR="007C4379">
        <w:t>the</w:t>
      </w:r>
      <w:r w:rsidR="007C4379" w:rsidRPr="00C325F2">
        <w:t xml:space="preserve"> preamble orthogonality between resources</w:t>
      </w:r>
      <w:r w:rsidR="00C325F2">
        <w:t>.</w:t>
      </w:r>
      <w:r w:rsidR="00084F5A">
        <w:t xml:space="preserve"> Another issue is a signalling method. To support idle mode UEs as well,</w:t>
      </w:r>
      <w:r w:rsidR="00084F5A">
        <w:rPr>
          <w:rFonts w:hint="eastAsia"/>
        </w:rPr>
        <w:t xml:space="preserve"> </w:t>
      </w:r>
      <w:r w:rsidR="00084F5A">
        <w:t>the configuration information on the additional PRACH resource can be broadcasted as part of system information.</w:t>
      </w:r>
    </w:p>
    <w:p w14:paraId="649DBBAD" w14:textId="41DD5FA6" w:rsidR="008A7847" w:rsidRDefault="00037854" w:rsidP="00C02370">
      <w:pPr>
        <w:rPr>
          <w:b/>
        </w:rPr>
      </w:pPr>
      <w:r w:rsidRPr="00037854">
        <w:rPr>
          <w:rFonts w:hint="eastAsia"/>
          <w:b/>
        </w:rPr>
        <w:t>P</w:t>
      </w:r>
      <w:r w:rsidRPr="00037854">
        <w:rPr>
          <w:b/>
        </w:rPr>
        <w:t xml:space="preserve">roposal </w:t>
      </w:r>
      <w:r w:rsidR="006C143B">
        <w:rPr>
          <w:b/>
        </w:rPr>
        <w:t>3</w:t>
      </w:r>
      <w:r w:rsidRPr="00037854">
        <w:rPr>
          <w:b/>
        </w:rPr>
        <w:t xml:space="preserve">: </w:t>
      </w:r>
      <w:r w:rsidR="004B5138" w:rsidRPr="00AB5362">
        <w:rPr>
          <w:b/>
        </w:rPr>
        <w:t>For PRACH adaptation based on two PRACH resources</w:t>
      </w:r>
      <w:r w:rsidR="004B5138">
        <w:rPr>
          <w:b/>
        </w:rPr>
        <w:t>, discuss whether to support full flexibility or to give some restriction for PRACH configuration across two PRACH resources.</w:t>
      </w:r>
    </w:p>
    <w:p w14:paraId="15AD4731" w14:textId="17A34E22" w:rsidR="00084F5A" w:rsidRPr="00037854" w:rsidRDefault="00084F5A" w:rsidP="00C02370">
      <w:pPr>
        <w:rPr>
          <w:b/>
        </w:rPr>
      </w:pPr>
      <w:r>
        <w:rPr>
          <w:rFonts w:hint="eastAsia"/>
          <w:b/>
        </w:rPr>
        <w:t>P</w:t>
      </w:r>
      <w:r>
        <w:rPr>
          <w:b/>
        </w:rPr>
        <w:t xml:space="preserve">roposal 4: </w:t>
      </w:r>
      <w:r w:rsidR="004B5138" w:rsidRPr="00AB5362">
        <w:rPr>
          <w:b/>
        </w:rPr>
        <w:t>For PRACH adaptation based on two PRACH resources</w:t>
      </w:r>
      <w:r>
        <w:rPr>
          <w:b/>
        </w:rPr>
        <w:t>, discuss appropriate signalling method for the PRACH configuration (system information vs. UE-specific RRC).</w:t>
      </w:r>
    </w:p>
    <w:p w14:paraId="6E8AC519" w14:textId="77777777" w:rsidR="00037854" w:rsidRPr="002F56B3" w:rsidRDefault="00037854" w:rsidP="00C02370"/>
    <w:p w14:paraId="6B88F80E" w14:textId="02FB5879" w:rsidR="008835C1" w:rsidRDefault="008835C1" w:rsidP="008835C1">
      <w:pPr>
        <w:jc w:val="center"/>
      </w:pPr>
      <w:r>
        <w:rPr>
          <w:noProof/>
        </w:rPr>
        <w:drawing>
          <wp:inline distT="0" distB="0" distL="0" distR="0" wp14:anchorId="053D9D78" wp14:editId="3CC97DCC">
            <wp:extent cx="5238884" cy="3434317"/>
            <wp:effectExtent l="0" t="0" r="0" b="0"/>
            <wp:docPr id="43" name="그림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3722" cy="3470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7DC8EF" w14:textId="40C98C2E" w:rsidR="008835C1" w:rsidRDefault="008835C1" w:rsidP="008835C1">
      <w:pPr>
        <w:jc w:val="center"/>
      </w:pPr>
      <w:r>
        <w:t xml:space="preserve">Figure 1. Examples </w:t>
      </w:r>
      <w:r w:rsidR="008F0B09">
        <w:t>for</w:t>
      </w:r>
      <w:r>
        <w:t xml:space="preserve"> </w:t>
      </w:r>
      <w:r w:rsidR="008F0B09">
        <w:t>configuration of two PRACH resources</w:t>
      </w:r>
    </w:p>
    <w:p w14:paraId="3EDF0464" w14:textId="5FC2A41A" w:rsidR="008835C1" w:rsidRDefault="008835C1" w:rsidP="00C02370"/>
    <w:p w14:paraId="7B133EC1" w14:textId="5E10F043" w:rsidR="0034252F" w:rsidRPr="0034252F" w:rsidRDefault="004B5138" w:rsidP="00C02370">
      <w:r>
        <w:lastRenderedPageBreak/>
        <w:t>O</w:t>
      </w:r>
      <w:r w:rsidR="00037854">
        <w:t xml:space="preserve">ne </w:t>
      </w:r>
      <w:r w:rsidR="002F56B3">
        <w:t>use case of</w:t>
      </w:r>
      <w:r w:rsidR="00B92426">
        <w:t xml:space="preserve"> activating the additional PRACH resource is to force the NES UEs leave from the legacy PRACH resource when the legacy resource is crowded.</w:t>
      </w:r>
      <w:r w:rsidR="002F56B3">
        <w:t xml:space="preserve"> To </w:t>
      </w:r>
      <w:r w:rsidR="00084F5A">
        <w:t>achieve that purpose, it may be appropriate to give a priority across the two PRACH resources. For example, a NES UE may</w:t>
      </w:r>
      <w:r w:rsidR="00E721B1" w:rsidRPr="00E721B1">
        <w:t xml:space="preserve"> </w:t>
      </w:r>
      <w:r w:rsidR="00E721B1" w:rsidRPr="002F56B3">
        <w:t xml:space="preserve">preferentially transmit the preamble in the </w:t>
      </w:r>
      <w:r w:rsidR="00E721B1">
        <w:t>additional PRACH resource</w:t>
      </w:r>
      <w:r w:rsidR="00084F5A">
        <w:t xml:space="preserve"> when both the two PRACH resources are available</w:t>
      </w:r>
      <w:r w:rsidR="00E721B1">
        <w:t>.</w:t>
      </w:r>
      <w:r w:rsidR="00E721B1">
        <w:rPr>
          <w:rFonts w:hint="eastAsia"/>
        </w:rPr>
        <w:t xml:space="preserve"> </w:t>
      </w:r>
      <w:r w:rsidR="0034252F">
        <w:t xml:space="preserve">The priority may be fixed in the specification or can be signalled to UE. </w:t>
      </w:r>
      <w:r>
        <w:t>In addition, t</w:t>
      </w:r>
      <w:r w:rsidR="0034252F">
        <w:t>he priorit</w:t>
      </w:r>
      <w:r w:rsidR="00E721B1">
        <w:t xml:space="preserve">y </w:t>
      </w:r>
      <w:r w:rsidR="0034252F">
        <w:t xml:space="preserve">can be </w:t>
      </w:r>
      <w:r w:rsidR="00E721B1">
        <w:t>applied</w:t>
      </w:r>
      <w:r w:rsidR="0034252F">
        <w:t xml:space="preserve"> under a certain condition, for example, when both the two PRACH resources are available within a time window.</w:t>
      </w:r>
    </w:p>
    <w:p w14:paraId="25647949" w14:textId="3F7AC1FE" w:rsidR="00037854" w:rsidRPr="0034252F" w:rsidRDefault="0034252F" w:rsidP="00C02370">
      <w:pPr>
        <w:rPr>
          <w:b/>
          <w:bCs/>
        </w:rPr>
      </w:pPr>
      <w:r w:rsidRPr="0034252F">
        <w:rPr>
          <w:b/>
          <w:bCs/>
        </w:rPr>
        <w:t xml:space="preserve">Proposal </w:t>
      </w:r>
      <w:r w:rsidR="00084F5A">
        <w:rPr>
          <w:b/>
          <w:bCs/>
        </w:rPr>
        <w:t>5</w:t>
      </w:r>
      <w:r w:rsidRPr="0034252F">
        <w:rPr>
          <w:b/>
          <w:bCs/>
        </w:rPr>
        <w:t xml:space="preserve">: When </w:t>
      </w:r>
      <w:r>
        <w:rPr>
          <w:b/>
          <w:bCs/>
        </w:rPr>
        <w:t xml:space="preserve">both </w:t>
      </w:r>
      <w:r w:rsidRPr="0034252F">
        <w:rPr>
          <w:b/>
          <w:bCs/>
        </w:rPr>
        <w:t xml:space="preserve">two PRACH resources are available, UE can choose one of </w:t>
      </w:r>
      <w:r w:rsidR="00E721B1">
        <w:rPr>
          <w:b/>
          <w:bCs/>
        </w:rPr>
        <w:t>the two PRACH resources</w:t>
      </w:r>
      <w:r w:rsidRPr="0034252F">
        <w:rPr>
          <w:b/>
          <w:bCs/>
        </w:rPr>
        <w:t xml:space="preserve"> based on priority </w:t>
      </w:r>
      <w:proofErr w:type="spellStart"/>
      <w:r>
        <w:rPr>
          <w:b/>
          <w:bCs/>
        </w:rPr>
        <w:t>in</w:t>
      </w:r>
      <w:r w:rsidRPr="0034252F">
        <w:rPr>
          <w:b/>
          <w:bCs/>
        </w:rPr>
        <w:t>between</w:t>
      </w:r>
      <w:proofErr w:type="spellEnd"/>
      <w:r w:rsidR="004B5138" w:rsidRPr="004B5138">
        <w:rPr>
          <w:b/>
          <w:bCs/>
        </w:rPr>
        <w:t xml:space="preserve"> </w:t>
      </w:r>
      <w:r w:rsidR="004B5138">
        <w:rPr>
          <w:b/>
          <w:bCs/>
        </w:rPr>
        <w:t>to transmit a preamble</w:t>
      </w:r>
      <w:r w:rsidRPr="0034252F">
        <w:rPr>
          <w:b/>
          <w:bCs/>
        </w:rPr>
        <w:t>.</w:t>
      </w:r>
    </w:p>
    <w:p w14:paraId="2BCB5663" w14:textId="5166BC40" w:rsidR="00B92426" w:rsidRDefault="00B92426" w:rsidP="00C02370"/>
    <w:p w14:paraId="44713CFE" w14:textId="09E63D0B" w:rsidR="00864D8A" w:rsidRDefault="0034252F" w:rsidP="00C02370">
      <w:r>
        <w:rPr>
          <w:rFonts w:hint="eastAsia"/>
        </w:rPr>
        <w:t>A</w:t>
      </w:r>
      <w:r>
        <w:t xml:space="preserve">fter transmitting the </w:t>
      </w:r>
      <w:r w:rsidR="00E721B1">
        <w:t>msg1/</w:t>
      </w:r>
      <w:proofErr w:type="spellStart"/>
      <w:r w:rsidR="00E721B1">
        <w:t>msgA</w:t>
      </w:r>
      <w:proofErr w:type="spellEnd"/>
      <w:r>
        <w:t>, UE expects to receive msg2</w:t>
      </w:r>
      <w:r w:rsidR="00E721B1">
        <w:t>/</w:t>
      </w:r>
      <w:proofErr w:type="spellStart"/>
      <w:r w:rsidR="00E721B1">
        <w:t>msgB</w:t>
      </w:r>
      <w:proofErr w:type="spellEnd"/>
      <w:r>
        <w:t xml:space="preserve"> RAR from the NES cell.</w:t>
      </w:r>
      <w:r w:rsidR="00864D8A">
        <w:t xml:space="preserve"> As per the legacy behaviour, UE may monitor Type 1-PDCCH CSS set</w:t>
      </w:r>
      <w:r w:rsidR="00AB5362">
        <w:t xml:space="preserve"> by setting the RAR window from</w:t>
      </w:r>
      <w:r w:rsidR="00864D8A">
        <w:t xml:space="preserve"> the earliest CORESET </w:t>
      </w:r>
      <w:r w:rsidR="004B5138">
        <w:t xml:space="preserve">appearing </w:t>
      </w:r>
      <w:r w:rsidR="00864D8A">
        <w:t>after the RO where the preamble is transmitted. Related examples are illustrated in Figure 2</w:t>
      </w:r>
      <w:r w:rsidR="004B5739">
        <w:t xml:space="preserve"> and Figure 3</w:t>
      </w:r>
      <w:r w:rsidR="00864D8A">
        <w:t>.</w:t>
      </w:r>
    </w:p>
    <w:p w14:paraId="09651F8C" w14:textId="672146A1" w:rsidR="00AB5362" w:rsidRPr="00AB5362" w:rsidRDefault="00AB5362" w:rsidP="00C02370">
      <w:pPr>
        <w:rPr>
          <w:b/>
        </w:rPr>
      </w:pPr>
      <w:r w:rsidRPr="00AB5362">
        <w:rPr>
          <w:rFonts w:hint="eastAsia"/>
          <w:b/>
        </w:rPr>
        <w:t>O</w:t>
      </w:r>
      <w:r w:rsidRPr="00AB5362">
        <w:rPr>
          <w:b/>
        </w:rPr>
        <w:t xml:space="preserve">bservation 2: For PRACH adaptation based on two PRACH resources, UE can determine the RAR window </w:t>
      </w:r>
      <w:r>
        <w:rPr>
          <w:b/>
        </w:rPr>
        <w:t xml:space="preserve">for msg2 reception </w:t>
      </w:r>
      <w:r w:rsidRPr="00AB5362">
        <w:rPr>
          <w:b/>
        </w:rPr>
        <w:t>based on the legacy operation.</w:t>
      </w:r>
    </w:p>
    <w:p w14:paraId="7E71D5FE" w14:textId="01D097BF" w:rsidR="00864D8A" w:rsidRDefault="00864D8A" w:rsidP="00C02370"/>
    <w:p w14:paraId="3A5A3E1F" w14:textId="51FD475F" w:rsidR="00D90D53" w:rsidRDefault="00452CCA" w:rsidP="003136C8">
      <w:pPr>
        <w:jc w:val="center"/>
      </w:pPr>
      <w:r>
        <w:rPr>
          <w:noProof/>
        </w:rPr>
        <w:drawing>
          <wp:inline distT="0" distB="0" distL="0" distR="0" wp14:anchorId="408A2A9A" wp14:editId="02A8F9BF">
            <wp:extent cx="4905375" cy="1983703"/>
            <wp:effectExtent l="0" t="0" r="0" b="0"/>
            <wp:docPr id="40" name="그림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8264" cy="20010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A17C00" w14:textId="67109E3C" w:rsidR="00864D8A" w:rsidRDefault="00864D8A" w:rsidP="00864D8A">
      <w:pPr>
        <w:jc w:val="center"/>
      </w:pPr>
      <w:r>
        <w:rPr>
          <w:rFonts w:hint="eastAsia"/>
        </w:rPr>
        <w:t>F</w:t>
      </w:r>
      <w:r>
        <w:t>igure 2</w:t>
      </w:r>
      <w:r w:rsidR="003136C8">
        <w:t xml:space="preserve">. An example of msg2 RAR reception </w:t>
      </w:r>
      <w:r w:rsidR="00452CCA">
        <w:t>(</w:t>
      </w:r>
      <w:r w:rsidR="004B5739">
        <w:t xml:space="preserve">case of </w:t>
      </w:r>
      <w:r w:rsidR="00452CCA">
        <w:t>same RAR window)</w:t>
      </w:r>
    </w:p>
    <w:p w14:paraId="72E1FBE6" w14:textId="485547D3" w:rsidR="0034252F" w:rsidRDefault="0034252F" w:rsidP="00C02370"/>
    <w:p w14:paraId="0AB14DD6" w14:textId="3170F587" w:rsidR="003136C8" w:rsidRDefault="00452CCA" w:rsidP="00452CCA">
      <w:pPr>
        <w:jc w:val="center"/>
      </w:pPr>
      <w:r>
        <w:rPr>
          <w:noProof/>
        </w:rPr>
        <w:drawing>
          <wp:inline distT="0" distB="0" distL="0" distR="0" wp14:anchorId="23F3D8D8" wp14:editId="4F998702">
            <wp:extent cx="5638800" cy="1944992"/>
            <wp:effectExtent l="0" t="0" r="0" b="0"/>
            <wp:docPr id="39" name="그림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1252" cy="19527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/>
        </w:rPr>
        <w:t>\</w:t>
      </w:r>
    </w:p>
    <w:p w14:paraId="558816A1" w14:textId="38B924B6" w:rsidR="00452CCA" w:rsidRDefault="00452CCA" w:rsidP="00452CCA">
      <w:pPr>
        <w:jc w:val="center"/>
      </w:pPr>
      <w:r>
        <w:rPr>
          <w:rFonts w:hint="eastAsia"/>
        </w:rPr>
        <w:t>F</w:t>
      </w:r>
      <w:r>
        <w:t>igure 3. An example of msg2 RAR reception (</w:t>
      </w:r>
      <w:r w:rsidR="004B5739">
        <w:t xml:space="preserve">case of </w:t>
      </w:r>
      <w:r>
        <w:t>different RAR windows)</w:t>
      </w:r>
    </w:p>
    <w:p w14:paraId="5CCDA5B7" w14:textId="77777777" w:rsidR="003136C8" w:rsidRDefault="003136C8" w:rsidP="00C02370"/>
    <w:p w14:paraId="5A03D460" w14:textId="77777777" w:rsidR="008670B4" w:rsidRDefault="00F052AF" w:rsidP="00C02370">
      <w:r>
        <w:lastRenderedPageBreak/>
        <w:t xml:space="preserve">During the </w:t>
      </w:r>
      <w:r w:rsidR="008670B4">
        <w:t>msg2</w:t>
      </w:r>
      <w:r>
        <w:t xml:space="preserve"> </w:t>
      </w:r>
      <w:r w:rsidR="008670B4">
        <w:t xml:space="preserve">PDCCH </w:t>
      </w:r>
      <w:r>
        <w:t>reception, o</w:t>
      </w:r>
      <w:r w:rsidR="00F217F3" w:rsidRPr="00534129">
        <w:t xml:space="preserve">ne issue is that </w:t>
      </w:r>
      <w:r w:rsidR="00534129" w:rsidRPr="00534129">
        <w:t xml:space="preserve">there may be an ambiguity in the RA-RNTI interpretation </w:t>
      </w:r>
      <w:r>
        <w:t>if</w:t>
      </w:r>
      <w:r w:rsidR="00534129" w:rsidRPr="00534129">
        <w:t xml:space="preserve"> the two PRACH resources overlap in time and/or frequency.</w:t>
      </w:r>
      <w:r w:rsidR="008670B4">
        <w:t xml:space="preserve"> Currently, the RA-RNTI is determined by the following equation:</w:t>
      </w:r>
    </w:p>
    <w:p w14:paraId="24E93DBA" w14:textId="2C1C7010" w:rsidR="00F217F3" w:rsidRPr="00534129" w:rsidRDefault="008670B4" w:rsidP="008670B4">
      <w:pPr>
        <w:pStyle w:val="a4"/>
        <w:numPr>
          <w:ilvl w:val="0"/>
          <w:numId w:val="14"/>
        </w:numPr>
        <w:ind w:leftChars="0"/>
      </w:pPr>
      <w:r w:rsidRPr="008670B4">
        <w:t xml:space="preserve">RA-RNTI = 1 + </w:t>
      </w:r>
      <w:proofErr w:type="spellStart"/>
      <w:r w:rsidRPr="008670B4">
        <w:t>s_id</w:t>
      </w:r>
      <w:proofErr w:type="spellEnd"/>
      <w:r w:rsidRPr="008670B4">
        <w:t xml:space="preserve"> + 14 × </w:t>
      </w:r>
      <w:proofErr w:type="spellStart"/>
      <w:r w:rsidRPr="008670B4">
        <w:t>t_id</w:t>
      </w:r>
      <w:proofErr w:type="spellEnd"/>
      <w:r w:rsidRPr="008670B4">
        <w:t xml:space="preserve"> + 14 × 80 × </w:t>
      </w:r>
      <w:proofErr w:type="spellStart"/>
      <w:r w:rsidRPr="008670B4">
        <w:t>f_id</w:t>
      </w:r>
      <w:proofErr w:type="spellEnd"/>
      <w:r w:rsidRPr="008670B4">
        <w:t xml:space="preserve"> + 14 × 80 × 8 × </w:t>
      </w:r>
      <w:proofErr w:type="spellStart"/>
      <w:r w:rsidRPr="008670B4">
        <w:t>ul_carrier_id</w:t>
      </w:r>
      <w:proofErr w:type="spellEnd"/>
      <w:r>
        <w:t xml:space="preserve"> </w:t>
      </w:r>
    </w:p>
    <w:p w14:paraId="33CB3418" w14:textId="3BAA0171" w:rsidR="00534129" w:rsidRPr="00FE375F" w:rsidRDefault="00C14E52" w:rsidP="00C02370">
      <w:pPr>
        <w:rPr>
          <w:rFonts w:hint="eastAsia"/>
        </w:rPr>
      </w:pPr>
      <w:r>
        <w:t>For example, i</w:t>
      </w:r>
      <w:r w:rsidR="008670B4">
        <w:t xml:space="preserve">f two ROs </w:t>
      </w:r>
      <w:r w:rsidR="00BD5014">
        <w:t>from different</w:t>
      </w:r>
      <w:r w:rsidR="008670B4">
        <w:t xml:space="preserve"> PRACH resources </w:t>
      </w:r>
      <w:r w:rsidR="00BD5014">
        <w:t>are mapped</w:t>
      </w:r>
      <w:r w:rsidR="008670B4">
        <w:t xml:space="preserve"> from the same symbol</w:t>
      </w:r>
      <w:r>
        <w:t>/</w:t>
      </w:r>
      <w:r w:rsidR="008670B4">
        <w:t>slot</w:t>
      </w:r>
      <w:r w:rsidR="00BD5014">
        <w:t xml:space="preserve"> </w:t>
      </w:r>
      <w:r w:rsidR="008670B4">
        <w:t xml:space="preserve">within a radio frame, </w:t>
      </w:r>
      <w:r w:rsidR="00BD5014">
        <w:t>the two ROs would correspond to the same (</w:t>
      </w:r>
      <w:proofErr w:type="spellStart"/>
      <w:r w:rsidR="00BD5014">
        <w:t>t_id</w:t>
      </w:r>
      <w:proofErr w:type="spellEnd"/>
      <w:r w:rsidR="00BD5014">
        <w:t xml:space="preserve">, </w:t>
      </w:r>
      <w:proofErr w:type="spellStart"/>
      <w:r w:rsidR="00BD5014">
        <w:t>f_id</w:t>
      </w:r>
      <w:proofErr w:type="spellEnd"/>
      <w:r w:rsidR="00BD5014">
        <w:t>)</w:t>
      </w:r>
      <w:r>
        <w:t xml:space="preserve">. In that case, UE that transmitted </w:t>
      </w:r>
      <w:r w:rsidR="00AF143B">
        <w:t xml:space="preserve">the msg1 using </w:t>
      </w:r>
      <w:r>
        <w:t xml:space="preserve">one of those ROs would not know whether the </w:t>
      </w:r>
      <w:r w:rsidR="00AF143B">
        <w:t>msg2</w:t>
      </w:r>
      <w:r>
        <w:t xml:space="preserve"> </w:t>
      </w:r>
      <w:r w:rsidR="00AF143B">
        <w:t>corresponds to that chosen RO</w:t>
      </w:r>
      <w:r>
        <w:t>. As a solution to this issue, it can be considered to add the PRACH configuration index to the RA-RNTI equation. Alternatively, some restrictions may be imposed to the RO resource mapping to avoid the above ambiguity.</w:t>
      </w:r>
      <w:r w:rsidR="00FE375F">
        <w:t xml:space="preserve"> </w:t>
      </w:r>
      <w:r w:rsidR="00FE375F">
        <w:t>Similar ambiguity may exist when checking the RAPID in the RAR.</w:t>
      </w:r>
    </w:p>
    <w:p w14:paraId="0CF5D5CA" w14:textId="5622A41F" w:rsidR="00C14E52" w:rsidRPr="00C14E52" w:rsidRDefault="00C14E52" w:rsidP="00C02370">
      <w:pPr>
        <w:rPr>
          <w:rFonts w:hint="eastAsia"/>
          <w:b/>
        </w:rPr>
      </w:pPr>
      <w:r w:rsidRPr="00C14E52">
        <w:rPr>
          <w:rFonts w:hint="eastAsia"/>
          <w:b/>
        </w:rPr>
        <w:t>P</w:t>
      </w:r>
      <w:r w:rsidRPr="00C14E52">
        <w:rPr>
          <w:b/>
        </w:rPr>
        <w:t xml:space="preserve">roposal 6: </w:t>
      </w:r>
      <w:r w:rsidRPr="00AB5362">
        <w:rPr>
          <w:b/>
        </w:rPr>
        <w:t>For PRACH adaptation based on two PRACH resources</w:t>
      </w:r>
      <w:r>
        <w:rPr>
          <w:b/>
        </w:rPr>
        <w:t>, d</w:t>
      </w:r>
      <w:r w:rsidRPr="00C14E52">
        <w:rPr>
          <w:b/>
        </w:rPr>
        <w:t xml:space="preserve">iscuss whether/how to resolve ambiguities </w:t>
      </w:r>
      <w:r w:rsidR="00FE375F">
        <w:rPr>
          <w:b/>
        </w:rPr>
        <w:t>in</w:t>
      </w:r>
      <w:r w:rsidRPr="00C14E52">
        <w:rPr>
          <w:b/>
        </w:rPr>
        <w:t xml:space="preserve"> </w:t>
      </w:r>
      <w:r w:rsidR="00FE375F">
        <w:rPr>
          <w:b/>
        </w:rPr>
        <w:t xml:space="preserve">the </w:t>
      </w:r>
      <w:r w:rsidRPr="00C14E52">
        <w:rPr>
          <w:b/>
        </w:rPr>
        <w:t>RA-RNTI interpretation</w:t>
      </w:r>
      <w:r>
        <w:rPr>
          <w:b/>
        </w:rPr>
        <w:t xml:space="preserve"> </w:t>
      </w:r>
      <w:r w:rsidR="00FE375F">
        <w:rPr>
          <w:b/>
        </w:rPr>
        <w:t>during</w:t>
      </w:r>
      <w:r>
        <w:rPr>
          <w:b/>
        </w:rPr>
        <w:t xml:space="preserve"> </w:t>
      </w:r>
      <w:r w:rsidR="00FE375F">
        <w:rPr>
          <w:b/>
        </w:rPr>
        <w:t xml:space="preserve">the </w:t>
      </w:r>
      <w:r>
        <w:rPr>
          <w:b/>
        </w:rPr>
        <w:t xml:space="preserve">msg2 </w:t>
      </w:r>
      <w:r w:rsidR="00FE375F">
        <w:rPr>
          <w:b/>
        </w:rPr>
        <w:t>reception.</w:t>
      </w:r>
    </w:p>
    <w:p w14:paraId="35831437" w14:textId="3C7E24D9" w:rsidR="005B4B57" w:rsidRDefault="005B4B57" w:rsidP="00C02370"/>
    <w:p w14:paraId="4E5863D6" w14:textId="01CD8BA1" w:rsidR="00D3285A" w:rsidRDefault="00D3285A" w:rsidP="00C02370">
      <w:r>
        <w:rPr>
          <w:rFonts w:hint="eastAsia"/>
        </w:rPr>
        <w:t>L</w:t>
      </w:r>
      <w:r>
        <w:t xml:space="preserve">astly, for the SSB-RO association for the additional PRACH resource, two basic directions are </w:t>
      </w:r>
      <w:r w:rsidR="00656C77">
        <w:t>available</w:t>
      </w:r>
      <w:r>
        <w:t>. One is to perform SSB-RO association separately for the legacy and the additional PRACH resources, and the other is to perform a joint SSB-RO association between the two resources. Pros/cons of each scheme and issue of coexistence with legacy UEs can be further discussed.</w:t>
      </w:r>
    </w:p>
    <w:p w14:paraId="4B0FE809" w14:textId="35DC8AC9" w:rsidR="00D3285A" w:rsidRPr="00656C77" w:rsidRDefault="00D3285A" w:rsidP="00C02370">
      <w:pPr>
        <w:rPr>
          <w:rFonts w:hint="eastAsia"/>
          <w:b/>
        </w:rPr>
      </w:pPr>
      <w:r w:rsidRPr="00656C77">
        <w:rPr>
          <w:rFonts w:hint="eastAsia"/>
          <w:b/>
        </w:rPr>
        <w:t>P</w:t>
      </w:r>
      <w:r w:rsidRPr="00656C77">
        <w:rPr>
          <w:b/>
        </w:rPr>
        <w:t xml:space="preserve">roposal 7: Discuss SSB-RO association </w:t>
      </w:r>
      <w:r w:rsidR="00656C77" w:rsidRPr="00656C77">
        <w:rPr>
          <w:b/>
        </w:rPr>
        <w:t xml:space="preserve">rule when two PRACH resources are configured (and </w:t>
      </w:r>
      <w:r w:rsidR="007D18DE">
        <w:rPr>
          <w:b/>
        </w:rPr>
        <w:t xml:space="preserve">both are </w:t>
      </w:r>
      <w:r w:rsidR="00656C77" w:rsidRPr="00656C77">
        <w:rPr>
          <w:b/>
        </w:rPr>
        <w:t>activated).</w:t>
      </w:r>
    </w:p>
    <w:p w14:paraId="0D65C492" w14:textId="77777777" w:rsidR="00391FA1" w:rsidRPr="00391FA1" w:rsidRDefault="00391FA1" w:rsidP="00C02370">
      <w:bookmarkStart w:id="6" w:name="_GoBack"/>
      <w:bookmarkEnd w:id="6"/>
    </w:p>
    <w:p w14:paraId="3838B5AC" w14:textId="007B46F5" w:rsidR="00F527CE" w:rsidRPr="00F527CE" w:rsidRDefault="00F16DED" w:rsidP="00C02370">
      <w:pPr>
        <w:rPr>
          <w:b/>
          <w:u w:val="single"/>
        </w:rPr>
      </w:pPr>
      <w:r>
        <w:rPr>
          <w:b/>
          <w:u w:val="single"/>
        </w:rPr>
        <w:t>Adaptation of paging</w:t>
      </w:r>
    </w:p>
    <w:p w14:paraId="51AA893B" w14:textId="53F893C2" w:rsidR="004529F9" w:rsidRPr="00EB6CEB" w:rsidRDefault="00150085" w:rsidP="00C02370">
      <w:pPr>
        <w:rPr>
          <w:lang w:val="en-US"/>
        </w:rPr>
      </w:pPr>
      <w:r w:rsidRPr="00150085">
        <w:rPr>
          <w:lang w:val="en-US"/>
        </w:rPr>
        <w:t>For the paging adaptation, it was agreed in the last meeting that details for PO/PF determination and related configuration/</w:t>
      </w:r>
      <w:r w:rsidRPr="00EB6CEB">
        <w:rPr>
          <w:lang w:val="en-US"/>
        </w:rPr>
        <w:t>procedures will be handled by RAN2.</w:t>
      </w:r>
      <w:r w:rsidR="00733D21" w:rsidRPr="00EB6CEB">
        <w:t xml:space="preserve"> F</w:t>
      </w:r>
      <w:r w:rsidR="00733D21" w:rsidRPr="00EB6CEB">
        <w:t>rom RAN1 perspective</w:t>
      </w:r>
      <w:r w:rsidR="00733D21" w:rsidRPr="00EB6CEB">
        <w:t xml:space="preserve">, </w:t>
      </w:r>
      <w:r w:rsidR="00EB6CEB" w:rsidRPr="00EB6CEB">
        <w:t xml:space="preserve">signalling aspects for the PO adaptation can be mainly discussed. </w:t>
      </w:r>
      <w:r w:rsidR="004529F9" w:rsidRPr="00EB6CEB">
        <w:rPr>
          <w:lang w:val="en-US"/>
        </w:rPr>
        <w:t xml:space="preserve">Considering that </w:t>
      </w:r>
      <w:r w:rsidR="00061DA8" w:rsidRPr="00EB6CEB">
        <w:rPr>
          <w:lang w:val="en-US"/>
        </w:rPr>
        <w:t xml:space="preserve">all the UEs in </w:t>
      </w:r>
      <w:r w:rsidR="004529F9" w:rsidRPr="00EB6CEB">
        <w:rPr>
          <w:lang w:val="en-US"/>
        </w:rPr>
        <w:t xml:space="preserve">RRC idle, inactive, </w:t>
      </w:r>
      <w:r w:rsidR="00061DA8" w:rsidRPr="00EB6CEB">
        <w:rPr>
          <w:lang w:val="en-US"/>
        </w:rPr>
        <w:t>and</w:t>
      </w:r>
      <w:r w:rsidR="004529F9" w:rsidRPr="00EB6CEB">
        <w:rPr>
          <w:lang w:val="en-US"/>
        </w:rPr>
        <w:t xml:space="preserve"> connected mode</w:t>
      </w:r>
      <w:r w:rsidR="00061DA8" w:rsidRPr="00EB6CEB">
        <w:rPr>
          <w:lang w:val="en-US"/>
        </w:rPr>
        <w:t>s</w:t>
      </w:r>
      <w:r w:rsidR="000715F7" w:rsidRPr="00EB6CEB">
        <w:rPr>
          <w:lang w:val="en-US"/>
        </w:rPr>
        <w:t xml:space="preserve"> monitor the PO</w:t>
      </w:r>
      <w:r w:rsidR="00F173DF" w:rsidRPr="00EB6CEB">
        <w:rPr>
          <w:lang w:val="en-US"/>
        </w:rPr>
        <w:t>s</w:t>
      </w:r>
      <w:r w:rsidR="004529F9" w:rsidRPr="00EB6CEB">
        <w:rPr>
          <w:lang w:val="en-US"/>
        </w:rPr>
        <w:t xml:space="preserve">, </w:t>
      </w:r>
      <w:r w:rsidR="00061DA8" w:rsidRPr="00EB6CEB">
        <w:rPr>
          <w:lang w:val="en-US"/>
        </w:rPr>
        <w:t>it may be adequate to use a common DCI for the PO adaptation indication. For example, a new common DCI</w:t>
      </w:r>
      <w:r w:rsidR="000715F7" w:rsidRPr="00EB6CEB">
        <w:rPr>
          <w:lang w:val="en-US"/>
        </w:rPr>
        <w:t>,</w:t>
      </w:r>
      <w:r w:rsidR="00061DA8" w:rsidRPr="00EB6CEB">
        <w:rPr>
          <w:lang w:val="en-US"/>
        </w:rPr>
        <w:t xml:space="preserve"> or the paging DCI </w:t>
      </w:r>
      <w:r w:rsidR="00F173DF" w:rsidRPr="00EB6CEB">
        <w:rPr>
          <w:lang w:val="en-US"/>
        </w:rPr>
        <w:t xml:space="preserve">(i.e., P-RNTI) </w:t>
      </w:r>
      <w:r w:rsidR="00061DA8" w:rsidRPr="00EB6CEB">
        <w:rPr>
          <w:lang w:val="en-US"/>
        </w:rPr>
        <w:t>may be used to indicate the PO resource pattern to use, or a paging mode.</w:t>
      </w:r>
    </w:p>
    <w:p w14:paraId="799DAF9D" w14:textId="0B30ECB1" w:rsidR="004529F9" w:rsidRPr="00EB6CEB" w:rsidRDefault="00061DA8" w:rsidP="00C02370">
      <w:pPr>
        <w:rPr>
          <w:b/>
          <w:lang w:val="en-US"/>
        </w:rPr>
      </w:pPr>
      <w:r w:rsidRPr="00EB6CEB">
        <w:rPr>
          <w:rFonts w:hint="eastAsia"/>
          <w:b/>
          <w:lang w:val="en-US"/>
        </w:rPr>
        <w:t>P</w:t>
      </w:r>
      <w:r w:rsidRPr="00EB6CEB">
        <w:rPr>
          <w:b/>
          <w:lang w:val="en-US"/>
        </w:rPr>
        <w:t xml:space="preserve">roposal </w:t>
      </w:r>
      <w:r w:rsidR="00EB6CEB" w:rsidRPr="00EB6CEB">
        <w:rPr>
          <w:b/>
          <w:lang w:val="en-US"/>
        </w:rPr>
        <w:t>8</w:t>
      </w:r>
      <w:r w:rsidRPr="00EB6CEB">
        <w:rPr>
          <w:b/>
          <w:lang w:val="en-US"/>
        </w:rPr>
        <w:t xml:space="preserve">: </w:t>
      </w:r>
      <w:r w:rsidR="000715F7" w:rsidRPr="00EB6CEB">
        <w:rPr>
          <w:b/>
          <w:lang w:val="en-US"/>
        </w:rPr>
        <w:t>PO (e.g., PO resource pattern, paging mode, etc.)</w:t>
      </w:r>
      <w:r w:rsidRPr="00EB6CEB">
        <w:rPr>
          <w:b/>
          <w:lang w:val="en-US"/>
        </w:rPr>
        <w:t xml:space="preserve"> can be dynamically adapted based on </w:t>
      </w:r>
      <w:r w:rsidR="00EB6CEB" w:rsidRPr="00EB6CEB">
        <w:rPr>
          <w:b/>
          <w:lang w:val="en-US"/>
        </w:rPr>
        <w:t xml:space="preserve">indication via </w:t>
      </w:r>
      <w:r w:rsidR="000715F7" w:rsidRPr="00EB6CEB">
        <w:rPr>
          <w:b/>
          <w:lang w:val="en-US"/>
        </w:rPr>
        <w:t xml:space="preserve">a common </w:t>
      </w:r>
      <w:r w:rsidRPr="00EB6CEB">
        <w:rPr>
          <w:b/>
          <w:lang w:val="en-US"/>
        </w:rPr>
        <w:t>DCI.</w:t>
      </w:r>
    </w:p>
    <w:p w14:paraId="3BB7CC79" w14:textId="14AAE577" w:rsidR="00061DA8" w:rsidRPr="00061DA8" w:rsidRDefault="00061DA8" w:rsidP="00C02370">
      <w:pPr>
        <w:rPr>
          <w:b/>
          <w:lang w:val="en-US"/>
        </w:rPr>
      </w:pPr>
      <w:r w:rsidRPr="00EB6CEB">
        <w:rPr>
          <w:rFonts w:hint="eastAsia"/>
          <w:b/>
          <w:lang w:val="en-US"/>
        </w:rPr>
        <w:t>P</w:t>
      </w:r>
      <w:r w:rsidRPr="00EB6CEB">
        <w:rPr>
          <w:b/>
          <w:lang w:val="en-US"/>
        </w:rPr>
        <w:t xml:space="preserve">roposal </w:t>
      </w:r>
      <w:r w:rsidR="00EB6CEB" w:rsidRPr="00EB6CEB">
        <w:rPr>
          <w:b/>
          <w:lang w:val="en-US"/>
        </w:rPr>
        <w:t>9</w:t>
      </w:r>
      <w:r w:rsidRPr="00EB6CEB">
        <w:rPr>
          <w:b/>
          <w:lang w:val="en-US"/>
        </w:rPr>
        <w:t>: A new common DCI or the paging DCI can be used for the paging adaptation.</w:t>
      </w:r>
    </w:p>
    <w:p w14:paraId="3471EA68" w14:textId="77777777" w:rsidR="00201E22" w:rsidRPr="00996037" w:rsidRDefault="00201E22" w:rsidP="00C02370">
      <w:pPr>
        <w:rPr>
          <w:lang w:val="en-US"/>
        </w:rPr>
      </w:pPr>
    </w:p>
    <w:p w14:paraId="4070FC0B" w14:textId="0A88BA80" w:rsidR="00F613CD" w:rsidRPr="009D67ED" w:rsidRDefault="00EC5F3B" w:rsidP="00C02370">
      <w:pPr>
        <w:pStyle w:val="1"/>
      </w:pPr>
      <w:r>
        <w:t>Conclusion</w:t>
      </w:r>
    </w:p>
    <w:p w14:paraId="575B676B" w14:textId="281F68D0" w:rsidR="005E7123" w:rsidRPr="00523F3A" w:rsidRDefault="000E0B10" w:rsidP="00A63B48">
      <w:pPr>
        <w:rPr>
          <w:b/>
        </w:rPr>
      </w:pPr>
      <w:r w:rsidRPr="006C03B2">
        <w:rPr>
          <w:rFonts w:hint="eastAsia"/>
        </w:rPr>
        <w:t>In this contribution,</w:t>
      </w:r>
      <w:r w:rsidR="00201E22">
        <w:t xml:space="preserve"> we discuss our view on potential enhancements for time domain adaptation of SSB, PRACH, and paging. The following observation and proposals are noted.</w:t>
      </w:r>
    </w:p>
    <w:p w14:paraId="3EADD470" w14:textId="77777777" w:rsidR="0026324E" w:rsidRPr="004943E3" w:rsidRDefault="0026324E" w:rsidP="0026324E">
      <w:pPr>
        <w:rPr>
          <w:b/>
        </w:rPr>
      </w:pPr>
      <w:r w:rsidRPr="004943E3">
        <w:rPr>
          <w:b/>
        </w:rPr>
        <w:t xml:space="preserve">Observation 1: For </w:t>
      </w:r>
      <w:r>
        <w:rPr>
          <w:b/>
        </w:rPr>
        <w:t xml:space="preserve">adaptation of </w:t>
      </w:r>
      <w:r w:rsidRPr="004943E3">
        <w:rPr>
          <w:b/>
        </w:rPr>
        <w:t xml:space="preserve">SSB </w:t>
      </w:r>
      <w:r>
        <w:rPr>
          <w:b/>
        </w:rPr>
        <w:t xml:space="preserve">in </w:t>
      </w:r>
      <w:r w:rsidRPr="004943E3">
        <w:rPr>
          <w:b/>
        </w:rPr>
        <w:t xml:space="preserve">time domain, </w:t>
      </w:r>
      <w:r>
        <w:rPr>
          <w:b/>
        </w:rPr>
        <w:t xml:space="preserve">to avoid the negative impact to legacy UEs, </w:t>
      </w:r>
      <w:r w:rsidRPr="004943E3">
        <w:rPr>
          <w:b/>
        </w:rPr>
        <w:t xml:space="preserve">the network </w:t>
      </w:r>
      <w:r>
        <w:rPr>
          <w:b/>
        </w:rPr>
        <w:t xml:space="preserve">can </w:t>
      </w:r>
      <w:r w:rsidRPr="004943E3">
        <w:rPr>
          <w:b/>
        </w:rPr>
        <w:t xml:space="preserve">provide alternative cells (for example, anchor/macro cell, or cell in a different frequency) </w:t>
      </w:r>
      <w:r>
        <w:rPr>
          <w:b/>
        </w:rPr>
        <w:t>to</w:t>
      </w:r>
      <w:r w:rsidRPr="004943E3">
        <w:rPr>
          <w:b/>
        </w:rPr>
        <w:t xml:space="preserve"> legacy UEs in </w:t>
      </w:r>
      <w:r>
        <w:rPr>
          <w:b/>
        </w:rPr>
        <w:t>a NES cell</w:t>
      </w:r>
      <w:r w:rsidRPr="004943E3">
        <w:rPr>
          <w:b/>
        </w:rPr>
        <w:t xml:space="preserve"> coverage area.</w:t>
      </w:r>
    </w:p>
    <w:p w14:paraId="49CDF517" w14:textId="07009DC6" w:rsidR="006C143B" w:rsidRPr="004943E3" w:rsidRDefault="006C143B" w:rsidP="006C143B">
      <w:pPr>
        <w:rPr>
          <w:b/>
        </w:rPr>
      </w:pPr>
      <w:r w:rsidRPr="004943E3">
        <w:rPr>
          <w:rFonts w:hint="eastAsia"/>
          <w:b/>
        </w:rPr>
        <w:t>P</w:t>
      </w:r>
      <w:r w:rsidRPr="004943E3">
        <w:rPr>
          <w:b/>
        </w:rPr>
        <w:t xml:space="preserve">roposal 1: For adaptation of SSB in time domain, </w:t>
      </w:r>
      <w:r>
        <w:rPr>
          <w:b/>
        </w:rPr>
        <w:t xml:space="preserve">consider </w:t>
      </w:r>
      <w:r w:rsidR="0026324E">
        <w:rPr>
          <w:b/>
        </w:rPr>
        <w:t>a</w:t>
      </w:r>
      <w:r>
        <w:rPr>
          <w:b/>
        </w:rPr>
        <w:t xml:space="preserve"> scenario where</w:t>
      </w:r>
      <w:r w:rsidRPr="004943E3">
        <w:rPr>
          <w:b/>
        </w:rPr>
        <w:t xml:space="preserve"> NES cell to which </w:t>
      </w:r>
      <w:r>
        <w:rPr>
          <w:b/>
        </w:rPr>
        <w:t xml:space="preserve">the </w:t>
      </w:r>
      <w:r w:rsidRPr="004943E3">
        <w:rPr>
          <w:b/>
        </w:rPr>
        <w:t>SSB adaptation is applied serves only the Rel-19 NES UEs</w:t>
      </w:r>
      <w:r w:rsidR="0026324E">
        <w:rPr>
          <w:b/>
        </w:rPr>
        <w:t xml:space="preserve"> as a design direction</w:t>
      </w:r>
      <w:r w:rsidRPr="004943E3">
        <w:rPr>
          <w:b/>
        </w:rPr>
        <w:t>.</w:t>
      </w:r>
    </w:p>
    <w:p w14:paraId="7D404CE4" w14:textId="77777777" w:rsidR="006C143B" w:rsidRPr="004943E3" w:rsidRDefault="006C143B" w:rsidP="006C143B">
      <w:pPr>
        <w:spacing w:after="60"/>
        <w:rPr>
          <w:b/>
        </w:rPr>
      </w:pPr>
      <w:r w:rsidRPr="004943E3">
        <w:rPr>
          <w:rFonts w:hint="eastAsia"/>
          <w:b/>
        </w:rPr>
        <w:t>P</w:t>
      </w:r>
      <w:r w:rsidRPr="004943E3">
        <w:rPr>
          <w:b/>
        </w:rPr>
        <w:t xml:space="preserve">roposal 2: </w:t>
      </w:r>
      <w:r>
        <w:rPr>
          <w:b/>
        </w:rPr>
        <w:t>Potential enhancements f</w:t>
      </w:r>
      <w:r w:rsidRPr="004943E3">
        <w:rPr>
          <w:b/>
        </w:rPr>
        <w:t>or adaptation of SSB in time domain</w:t>
      </w:r>
      <w:r>
        <w:rPr>
          <w:b/>
        </w:rPr>
        <w:t xml:space="preserve"> are aimed at</w:t>
      </w:r>
      <w:r w:rsidRPr="004943E3">
        <w:rPr>
          <w:b/>
        </w:rPr>
        <w:t xml:space="preserve"> the following </w:t>
      </w:r>
      <w:r w:rsidRPr="004943E3">
        <w:rPr>
          <w:b/>
        </w:rPr>
        <w:lastRenderedPageBreak/>
        <w:t>scenarios:</w:t>
      </w:r>
    </w:p>
    <w:p w14:paraId="26D2C95B" w14:textId="77777777" w:rsidR="006C143B" w:rsidRPr="004943E3" w:rsidRDefault="006C143B" w:rsidP="006C143B">
      <w:pPr>
        <w:pStyle w:val="a4"/>
        <w:numPr>
          <w:ilvl w:val="0"/>
          <w:numId w:val="10"/>
        </w:numPr>
        <w:spacing w:after="60"/>
        <w:ind w:leftChars="0"/>
        <w:rPr>
          <w:b/>
        </w:rPr>
      </w:pPr>
      <w:r w:rsidRPr="004943E3">
        <w:rPr>
          <w:b/>
        </w:rPr>
        <w:t xml:space="preserve">Both </w:t>
      </w:r>
      <w:proofErr w:type="spellStart"/>
      <w:r w:rsidRPr="004943E3">
        <w:rPr>
          <w:b/>
        </w:rPr>
        <w:t>PCell</w:t>
      </w:r>
      <w:proofErr w:type="spellEnd"/>
      <w:r w:rsidRPr="004943E3">
        <w:rPr>
          <w:b/>
        </w:rPr>
        <w:t xml:space="preserve"> and </w:t>
      </w:r>
      <w:proofErr w:type="spellStart"/>
      <w:r w:rsidRPr="004943E3">
        <w:rPr>
          <w:b/>
        </w:rPr>
        <w:t>SCell</w:t>
      </w:r>
      <w:proofErr w:type="spellEnd"/>
    </w:p>
    <w:p w14:paraId="7F836BB7" w14:textId="77777777" w:rsidR="006C143B" w:rsidRPr="004943E3" w:rsidRDefault="006C143B" w:rsidP="006C143B">
      <w:pPr>
        <w:pStyle w:val="a4"/>
        <w:numPr>
          <w:ilvl w:val="0"/>
          <w:numId w:val="10"/>
        </w:numPr>
        <w:ind w:leftChars="0"/>
        <w:rPr>
          <w:b/>
        </w:rPr>
      </w:pPr>
      <w:r w:rsidRPr="004943E3">
        <w:rPr>
          <w:rFonts w:hint="eastAsia"/>
          <w:b/>
        </w:rPr>
        <w:t>B</w:t>
      </w:r>
      <w:r w:rsidRPr="004943E3">
        <w:rPr>
          <w:b/>
        </w:rPr>
        <w:t>oth idle/inactive UEs and connected mode UEs</w:t>
      </w:r>
    </w:p>
    <w:p w14:paraId="3C3247CD" w14:textId="77777777" w:rsidR="004B5138" w:rsidRDefault="004B5138" w:rsidP="004B5138">
      <w:pPr>
        <w:rPr>
          <w:b/>
        </w:rPr>
      </w:pPr>
      <w:r w:rsidRPr="00037854">
        <w:rPr>
          <w:rFonts w:hint="eastAsia"/>
          <w:b/>
        </w:rPr>
        <w:t>P</w:t>
      </w:r>
      <w:r w:rsidRPr="00037854">
        <w:rPr>
          <w:b/>
        </w:rPr>
        <w:t xml:space="preserve">roposal </w:t>
      </w:r>
      <w:r>
        <w:rPr>
          <w:b/>
        </w:rPr>
        <w:t>3</w:t>
      </w:r>
      <w:r w:rsidRPr="00037854">
        <w:rPr>
          <w:b/>
        </w:rPr>
        <w:t xml:space="preserve">: </w:t>
      </w:r>
      <w:r w:rsidRPr="00AB5362">
        <w:rPr>
          <w:b/>
        </w:rPr>
        <w:t>For PRACH adaptation based on two PRACH resources</w:t>
      </w:r>
      <w:r>
        <w:rPr>
          <w:b/>
        </w:rPr>
        <w:t>, discuss whether to support full flexibility or to give some restriction for PRACH configuration across two PRACH resources.</w:t>
      </w:r>
    </w:p>
    <w:p w14:paraId="6FF95B10" w14:textId="77777777" w:rsidR="004B5138" w:rsidRPr="00037854" w:rsidRDefault="004B5138" w:rsidP="004B5138">
      <w:pPr>
        <w:rPr>
          <w:b/>
        </w:rPr>
      </w:pPr>
      <w:r>
        <w:rPr>
          <w:rFonts w:hint="eastAsia"/>
          <w:b/>
        </w:rPr>
        <w:t>P</w:t>
      </w:r>
      <w:r>
        <w:rPr>
          <w:b/>
        </w:rPr>
        <w:t xml:space="preserve">roposal 4: </w:t>
      </w:r>
      <w:r w:rsidRPr="00AB5362">
        <w:rPr>
          <w:b/>
        </w:rPr>
        <w:t>For PRACH adaptation based on two PRACH resources</w:t>
      </w:r>
      <w:r>
        <w:rPr>
          <w:b/>
        </w:rPr>
        <w:t>, discuss appropriate signalling method for the PRACH configuration (system information vs. UE-specific RRC).</w:t>
      </w:r>
    </w:p>
    <w:p w14:paraId="5AFCD2A0" w14:textId="77777777" w:rsidR="004B5138" w:rsidRPr="0034252F" w:rsidRDefault="004B5138" w:rsidP="004B5138">
      <w:pPr>
        <w:rPr>
          <w:b/>
          <w:bCs/>
        </w:rPr>
      </w:pPr>
      <w:r w:rsidRPr="0034252F">
        <w:rPr>
          <w:b/>
          <w:bCs/>
        </w:rPr>
        <w:t xml:space="preserve">Proposal </w:t>
      </w:r>
      <w:r>
        <w:rPr>
          <w:b/>
          <w:bCs/>
        </w:rPr>
        <w:t>5</w:t>
      </w:r>
      <w:r w:rsidRPr="0034252F">
        <w:rPr>
          <w:b/>
          <w:bCs/>
        </w:rPr>
        <w:t xml:space="preserve">: When </w:t>
      </w:r>
      <w:r>
        <w:rPr>
          <w:b/>
          <w:bCs/>
        </w:rPr>
        <w:t xml:space="preserve">both </w:t>
      </w:r>
      <w:r w:rsidRPr="0034252F">
        <w:rPr>
          <w:b/>
          <w:bCs/>
        </w:rPr>
        <w:t xml:space="preserve">two PRACH resources are available, UE can choose one of </w:t>
      </w:r>
      <w:r>
        <w:rPr>
          <w:b/>
          <w:bCs/>
        </w:rPr>
        <w:t>the two PRACH resources</w:t>
      </w:r>
      <w:r w:rsidRPr="0034252F">
        <w:rPr>
          <w:b/>
          <w:bCs/>
        </w:rPr>
        <w:t xml:space="preserve"> based on priority </w:t>
      </w:r>
      <w:proofErr w:type="spellStart"/>
      <w:r>
        <w:rPr>
          <w:b/>
          <w:bCs/>
        </w:rPr>
        <w:t>in</w:t>
      </w:r>
      <w:r w:rsidRPr="0034252F">
        <w:rPr>
          <w:b/>
          <w:bCs/>
        </w:rPr>
        <w:t>between</w:t>
      </w:r>
      <w:proofErr w:type="spellEnd"/>
      <w:r w:rsidRPr="004B5138">
        <w:rPr>
          <w:b/>
          <w:bCs/>
        </w:rPr>
        <w:t xml:space="preserve"> </w:t>
      </w:r>
      <w:r>
        <w:rPr>
          <w:b/>
          <w:bCs/>
        </w:rPr>
        <w:t>to transmit a preamble</w:t>
      </w:r>
      <w:r w:rsidRPr="0034252F">
        <w:rPr>
          <w:b/>
          <w:bCs/>
        </w:rPr>
        <w:t>.</w:t>
      </w:r>
    </w:p>
    <w:p w14:paraId="3E2C2E3B" w14:textId="77777777" w:rsidR="00AB5362" w:rsidRPr="00AB5362" w:rsidRDefault="00AB5362" w:rsidP="00AB5362">
      <w:pPr>
        <w:rPr>
          <w:b/>
        </w:rPr>
      </w:pPr>
      <w:r w:rsidRPr="00AB5362">
        <w:rPr>
          <w:rFonts w:hint="eastAsia"/>
          <w:b/>
        </w:rPr>
        <w:t>O</w:t>
      </w:r>
      <w:r w:rsidRPr="00AB5362">
        <w:rPr>
          <w:b/>
        </w:rPr>
        <w:t xml:space="preserve">bservation 2: For PRACH adaptation based on two PRACH resources, UE can determine the RAR window </w:t>
      </w:r>
      <w:r>
        <w:rPr>
          <w:b/>
        </w:rPr>
        <w:t xml:space="preserve">for msg2 reception </w:t>
      </w:r>
      <w:r w:rsidRPr="00AB5362">
        <w:rPr>
          <w:b/>
        </w:rPr>
        <w:t>based on the legacy operation.</w:t>
      </w:r>
    </w:p>
    <w:p w14:paraId="1CA8F14D" w14:textId="77777777" w:rsidR="00FE375F" w:rsidRPr="00C14E52" w:rsidRDefault="00FE375F" w:rsidP="00FE375F">
      <w:pPr>
        <w:rPr>
          <w:rFonts w:hint="eastAsia"/>
          <w:b/>
        </w:rPr>
      </w:pPr>
      <w:r w:rsidRPr="00C14E52">
        <w:rPr>
          <w:rFonts w:hint="eastAsia"/>
          <w:b/>
        </w:rPr>
        <w:t>P</w:t>
      </w:r>
      <w:r w:rsidRPr="00C14E52">
        <w:rPr>
          <w:b/>
        </w:rPr>
        <w:t xml:space="preserve">roposal 6: </w:t>
      </w:r>
      <w:r w:rsidRPr="00AB5362">
        <w:rPr>
          <w:b/>
        </w:rPr>
        <w:t>For PRACH adaptation based on two PRACH resources</w:t>
      </w:r>
      <w:r>
        <w:rPr>
          <w:b/>
        </w:rPr>
        <w:t>, d</w:t>
      </w:r>
      <w:r w:rsidRPr="00C14E52">
        <w:rPr>
          <w:b/>
        </w:rPr>
        <w:t xml:space="preserve">iscuss whether/how to resolve ambiguities </w:t>
      </w:r>
      <w:r>
        <w:rPr>
          <w:b/>
        </w:rPr>
        <w:t>in</w:t>
      </w:r>
      <w:r w:rsidRPr="00C14E52">
        <w:rPr>
          <w:b/>
        </w:rPr>
        <w:t xml:space="preserve"> </w:t>
      </w:r>
      <w:r>
        <w:rPr>
          <w:b/>
        </w:rPr>
        <w:t xml:space="preserve">the </w:t>
      </w:r>
      <w:r w:rsidRPr="00C14E52">
        <w:rPr>
          <w:b/>
        </w:rPr>
        <w:t>RA-RNTI interpretation</w:t>
      </w:r>
      <w:r>
        <w:rPr>
          <w:b/>
        </w:rPr>
        <w:t xml:space="preserve"> during the msg2 reception.</w:t>
      </w:r>
    </w:p>
    <w:p w14:paraId="6B6529F2" w14:textId="77777777" w:rsidR="007D18DE" w:rsidRPr="00656C77" w:rsidRDefault="007D18DE" w:rsidP="007D18DE">
      <w:pPr>
        <w:rPr>
          <w:rFonts w:hint="eastAsia"/>
          <w:b/>
        </w:rPr>
      </w:pPr>
      <w:r w:rsidRPr="00656C77">
        <w:rPr>
          <w:rFonts w:hint="eastAsia"/>
          <w:b/>
        </w:rPr>
        <w:t>P</w:t>
      </w:r>
      <w:r w:rsidRPr="00656C77">
        <w:rPr>
          <w:b/>
        </w:rPr>
        <w:t xml:space="preserve">roposal 7: Discuss SSB-RO association rule when two PRACH resources are configured (and </w:t>
      </w:r>
      <w:r>
        <w:rPr>
          <w:b/>
        </w:rPr>
        <w:t xml:space="preserve">both are </w:t>
      </w:r>
      <w:r w:rsidRPr="00656C77">
        <w:rPr>
          <w:b/>
        </w:rPr>
        <w:t>activated).</w:t>
      </w:r>
    </w:p>
    <w:p w14:paraId="64625307" w14:textId="77777777" w:rsidR="00EB6CEB" w:rsidRPr="00EB6CEB" w:rsidRDefault="00EB6CEB" w:rsidP="00EB6CEB">
      <w:pPr>
        <w:rPr>
          <w:b/>
          <w:lang w:val="en-US"/>
        </w:rPr>
      </w:pPr>
      <w:r w:rsidRPr="00EB6CEB">
        <w:rPr>
          <w:rFonts w:hint="eastAsia"/>
          <w:b/>
          <w:lang w:val="en-US"/>
        </w:rPr>
        <w:t>P</w:t>
      </w:r>
      <w:r w:rsidRPr="00EB6CEB">
        <w:rPr>
          <w:b/>
          <w:lang w:val="en-US"/>
        </w:rPr>
        <w:t>roposal 8: PO (e.g., PO resource pattern, paging mode, etc.) can be dynamically adapted based on indication via a common DCI.</w:t>
      </w:r>
    </w:p>
    <w:p w14:paraId="2B181BB2" w14:textId="77777777" w:rsidR="00EB6CEB" w:rsidRPr="00061DA8" w:rsidRDefault="00EB6CEB" w:rsidP="00EB6CEB">
      <w:pPr>
        <w:rPr>
          <w:b/>
          <w:lang w:val="en-US"/>
        </w:rPr>
      </w:pPr>
      <w:r w:rsidRPr="00EB6CEB">
        <w:rPr>
          <w:rFonts w:hint="eastAsia"/>
          <w:b/>
          <w:lang w:val="en-US"/>
        </w:rPr>
        <w:t>P</w:t>
      </w:r>
      <w:r w:rsidRPr="00EB6CEB">
        <w:rPr>
          <w:b/>
          <w:lang w:val="en-US"/>
        </w:rPr>
        <w:t>roposal 9: A new common DCI or the paging DCI can be used for the paging adaptation.</w:t>
      </w:r>
    </w:p>
    <w:p w14:paraId="77B63B91" w14:textId="77777777" w:rsidR="008B68EC" w:rsidRPr="008B68EC" w:rsidRDefault="008B68EC" w:rsidP="008B68EC">
      <w:pPr>
        <w:rPr>
          <w:rFonts w:hint="eastAsia"/>
        </w:rPr>
      </w:pPr>
    </w:p>
    <w:p w14:paraId="2A04AB50" w14:textId="77777777" w:rsidR="00491D04" w:rsidRPr="00A75F19" w:rsidRDefault="00491D04" w:rsidP="00C02370">
      <w:pPr>
        <w:pStyle w:val="1"/>
      </w:pPr>
      <w:r w:rsidRPr="00A75F19">
        <w:t>References</w:t>
      </w:r>
    </w:p>
    <w:p w14:paraId="28FD0FF8" w14:textId="7F09C76C" w:rsidR="00C8089A" w:rsidRPr="00916823" w:rsidRDefault="00FD186A" w:rsidP="00FD186A">
      <w:pPr>
        <w:spacing w:after="60"/>
      </w:pPr>
      <w:r>
        <w:rPr>
          <w:rFonts w:hint="eastAsia"/>
        </w:rPr>
        <w:t>[</w:t>
      </w:r>
      <w:r>
        <w:t>1] Chair’s Notes RAN1#116.</w:t>
      </w:r>
    </w:p>
    <w:sectPr w:rsidR="00C8089A" w:rsidRPr="00916823" w:rsidSect="00260FD7">
      <w:footerReference w:type="default" r:id="rId11"/>
      <w:pgSz w:w="11906" w:h="16838"/>
      <w:pgMar w:top="1701" w:right="1304" w:bottom="1440" w:left="1304" w:header="624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22B4AF" w14:textId="77777777" w:rsidR="005B4C70" w:rsidRDefault="005B4C70" w:rsidP="00C02370">
      <w:r>
        <w:separator/>
      </w:r>
    </w:p>
    <w:p w14:paraId="717A9A41" w14:textId="77777777" w:rsidR="005B4C70" w:rsidRDefault="005B4C70" w:rsidP="00C02370"/>
  </w:endnote>
  <w:endnote w:type="continuationSeparator" w:id="0">
    <w:p w14:paraId="5121E855" w14:textId="77777777" w:rsidR="005B4C70" w:rsidRDefault="005B4C70" w:rsidP="00C02370">
      <w:r>
        <w:continuationSeparator/>
      </w:r>
    </w:p>
    <w:p w14:paraId="1CDAEED4" w14:textId="77777777" w:rsidR="005B4C70" w:rsidRDefault="005B4C70" w:rsidP="00C023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412055"/>
      <w:docPartObj>
        <w:docPartGallery w:val="Page Numbers (Bottom of Page)"/>
        <w:docPartUnique/>
      </w:docPartObj>
    </w:sdtPr>
    <w:sdtEndPr/>
    <w:sdtContent>
      <w:p w14:paraId="313115D2" w14:textId="5F71E073" w:rsidR="00835C41" w:rsidRDefault="00835C41" w:rsidP="004B7E73">
        <w:pPr>
          <w:pStyle w:val="a6"/>
          <w:jc w:val="center"/>
        </w:pPr>
        <w:r w:rsidRPr="00A33570">
          <w:fldChar w:fldCharType="begin"/>
        </w:r>
        <w:r w:rsidRPr="00A33570">
          <w:instrText>PAGE   \* MERGEFORMAT</w:instrText>
        </w:r>
        <w:r w:rsidRPr="00A33570">
          <w:fldChar w:fldCharType="separate"/>
        </w:r>
        <w:r w:rsidRPr="00FF2F37">
          <w:rPr>
            <w:noProof/>
            <w:lang w:val="ko-KR"/>
          </w:rPr>
          <w:t>5</w:t>
        </w:r>
        <w:r w:rsidRPr="00A33570">
          <w:fldChar w:fldCharType="end"/>
        </w:r>
      </w:p>
      <w:p w14:paraId="6F020E02" w14:textId="18C8E321" w:rsidR="00835C41" w:rsidRDefault="005B4C70" w:rsidP="00260FD7">
        <w:pPr>
          <w:pStyle w:val="a6"/>
          <w:jc w:val="center"/>
        </w:pPr>
      </w:p>
    </w:sdtContent>
  </w:sdt>
  <w:p w14:paraId="6DBE283A" w14:textId="77777777" w:rsidR="00835C41" w:rsidRDefault="00835C41" w:rsidP="00260FD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F68B4" w14:textId="77777777" w:rsidR="005B4C70" w:rsidRDefault="005B4C70" w:rsidP="00C02370">
      <w:r>
        <w:separator/>
      </w:r>
    </w:p>
    <w:p w14:paraId="74209C33" w14:textId="77777777" w:rsidR="005B4C70" w:rsidRDefault="005B4C70" w:rsidP="00C02370"/>
  </w:footnote>
  <w:footnote w:type="continuationSeparator" w:id="0">
    <w:p w14:paraId="27A15DDA" w14:textId="77777777" w:rsidR="005B4C70" w:rsidRDefault="005B4C70" w:rsidP="00C02370">
      <w:r>
        <w:continuationSeparator/>
      </w:r>
    </w:p>
    <w:p w14:paraId="749A4E42" w14:textId="77777777" w:rsidR="005B4C70" w:rsidRDefault="005B4C70" w:rsidP="00C023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7030850"/>
    <w:multiLevelType w:val="hybridMultilevel"/>
    <w:tmpl w:val="36E69D6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A880684"/>
    <w:multiLevelType w:val="hybridMultilevel"/>
    <w:tmpl w:val="FD6E1D5A"/>
    <w:lvl w:ilvl="0" w:tplc="50320F7A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C313D17"/>
    <w:multiLevelType w:val="multilevel"/>
    <w:tmpl w:val="C1CEB21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5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6" w15:restartNumberingAfterBreak="0">
    <w:nsid w:val="1D7D09A7"/>
    <w:multiLevelType w:val="hybridMultilevel"/>
    <w:tmpl w:val="197024E0"/>
    <w:lvl w:ilvl="0" w:tplc="A8C4F42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68E52D3"/>
    <w:multiLevelType w:val="hybridMultilevel"/>
    <w:tmpl w:val="0EB0B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052BD"/>
    <w:multiLevelType w:val="hybridMultilevel"/>
    <w:tmpl w:val="1B2E123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E376A726"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FF62F54"/>
    <w:multiLevelType w:val="hybridMultilevel"/>
    <w:tmpl w:val="3FE6BF04"/>
    <w:lvl w:ilvl="0" w:tplc="A8C4F42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2E41CFF"/>
    <w:multiLevelType w:val="hybridMultilevel"/>
    <w:tmpl w:val="3964FE0E"/>
    <w:lvl w:ilvl="0" w:tplc="A8C4F42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5647342"/>
    <w:multiLevelType w:val="hybridMultilevel"/>
    <w:tmpl w:val="DE120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3B2724"/>
    <w:multiLevelType w:val="hybridMultilevel"/>
    <w:tmpl w:val="892ABA3A"/>
    <w:lvl w:ilvl="0" w:tplc="A8C4F42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F844526"/>
    <w:multiLevelType w:val="hybridMultilevel"/>
    <w:tmpl w:val="F50ECB9A"/>
    <w:lvl w:ilvl="0" w:tplc="A8C4F42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8"/>
  </w:num>
  <w:num w:numId="5">
    <w:abstractNumId w:val="0"/>
  </w:num>
  <w:num w:numId="6">
    <w:abstractNumId w:val="11"/>
  </w:num>
  <w:num w:numId="7">
    <w:abstractNumId w:val="1"/>
  </w:num>
  <w:num w:numId="8">
    <w:abstractNumId w:val="7"/>
  </w:num>
  <w:num w:numId="9">
    <w:abstractNumId w:val="3"/>
  </w:num>
  <w:num w:numId="10">
    <w:abstractNumId w:val="6"/>
  </w:num>
  <w:num w:numId="11">
    <w:abstractNumId w:val="13"/>
  </w:num>
  <w:num w:numId="12">
    <w:abstractNumId w:val="10"/>
  </w:num>
  <w:num w:numId="13">
    <w:abstractNumId w:val="12"/>
  </w:num>
  <w:num w:numId="14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D04"/>
    <w:rsid w:val="0000060A"/>
    <w:rsid w:val="000015A9"/>
    <w:rsid w:val="000019DA"/>
    <w:rsid w:val="00001A26"/>
    <w:rsid w:val="00001E0D"/>
    <w:rsid w:val="0000222C"/>
    <w:rsid w:val="0000229F"/>
    <w:rsid w:val="0000235C"/>
    <w:rsid w:val="00002779"/>
    <w:rsid w:val="0000278D"/>
    <w:rsid w:val="00002D75"/>
    <w:rsid w:val="00002DEF"/>
    <w:rsid w:val="00003435"/>
    <w:rsid w:val="00003465"/>
    <w:rsid w:val="00003A09"/>
    <w:rsid w:val="00003EE4"/>
    <w:rsid w:val="00004E2F"/>
    <w:rsid w:val="000054CA"/>
    <w:rsid w:val="000068E0"/>
    <w:rsid w:val="00006E50"/>
    <w:rsid w:val="000071C5"/>
    <w:rsid w:val="00007C55"/>
    <w:rsid w:val="000105AA"/>
    <w:rsid w:val="00010F74"/>
    <w:rsid w:val="00011519"/>
    <w:rsid w:val="00011F86"/>
    <w:rsid w:val="000120A5"/>
    <w:rsid w:val="00012720"/>
    <w:rsid w:val="000131BC"/>
    <w:rsid w:val="00013314"/>
    <w:rsid w:val="00013DDD"/>
    <w:rsid w:val="00013EFE"/>
    <w:rsid w:val="00014052"/>
    <w:rsid w:val="00014876"/>
    <w:rsid w:val="000149DA"/>
    <w:rsid w:val="00014A92"/>
    <w:rsid w:val="0001524F"/>
    <w:rsid w:val="0001626E"/>
    <w:rsid w:val="00016C32"/>
    <w:rsid w:val="00016D8A"/>
    <w:rsid w:val="000178C5"/>
    <w:rsid w:val="00017BA8"/>
    <w:rsid w:val="000201B5"/>
    <w:rsid w:val="000207AF"/>
    <w:rsid w:val="00020992"/>
    <w:rsid w:val="00020C3A"/>
    <w:rsid w:val="00020DCD"/>
    <w:rsid w:val="00020E41"/>
    <w:rsid w:val="00021495"/>
    <w:rsid w:val="000215BC"/>
    <w:rsid w:val="0002275C"/>
    <w:rsid w:val="00023926"/>
    <w:rsid w:val="00023EB6"/>
    <w:rsid w:val="00023EF2"/>
    <w:rsid w:val="000245D4"/>
    <w:rsid w:val="000248D7"/>
    <w:rsid w:val="00024DD6"/>
    <w:rsid w:val="00025246"/>
    <w:rsid w:val="0002550B"/>
    <w:rsid w:val="00025869"/>
    <w:rsid w:val="0002613A"/>
    <w:rsid w:val="000262B5"/>
    <w:rsid w:val="00026747"/>
    <w:rsid w:val="0002675E"/>
    <w:rsid w:val="00026DEC"/>
    <w:rsid w:val="000270E0"/>
    <w:rsid w:val="000271A7"/>
    <w:rsid w:val="000300D7"/>
    <w:rsid w:val="000311CC"/>
    <w:rsid w:val="00031206"/>
    <w:rsid w:val="000319BD"/>
    <w:rsid w:val="00031C62"/>
    <w:rsid w:val="00031F17"/>
    <w:rsid w:val="00031FE6"/>
    <w:rsid w:val="000321FA"/>
    <w:rsid w:val="0003221A"/>
    <w:rsid w:val="000330DC"/>
    <w:rsid w:val="00033B06"/>
    <w:rsid w:val="0003457B"/>
    <w:rsid w:val="00034F4D"/>
    <w:rsid w:val="00035081"/>
    <w:rsid w:val="00035352"/>
    <w:rsid w:val="00035A30"/>
    <w:rsid w:val="00035CB3"/>
    <w:rsid w:val="000361F9"/>
    <w:rsid w:val="00036283"/>
    <w:rsid w:val="00036623"/>
    <w:rsid w:val="00036CCB"/>
    <w:rsid w:val="00037074"/>
    <w:rsid w:val="00037854"/>
    <w:rsid w:val="00037AFB"/>
    <w:rsid w:val="00037D1A"/>
    <w:rsid w:val="00037F2C"/>
    <w:rsid w:val="00040865"/>
    <w:rsid w:val="00040FEC"/>
    <w:rsid w:val="000410A8"/>
    <w:rsid w:val="00041111"/>
    <w:rsid w:val="00041687"/>
    <w:rsid w:val="00041908"/>
    <w:rsid w:val="000419ED"/>
    <w:rsid w:val="000423B0"/>
    <w:rsid w:val="0004259E"/>
    <w:rsid w:val="00042641"/>
    <w:rsid w:val="00042B00"/>
    <w:rsid w:val="00042B5A"/>
    <w:rsid w:val="00043174"/>
    <w:rsid w:val="00043B96"/>
    <w:rsid w:val="000440F1"/>
    <w:rsid w:val="00045821"/>
    <w:rsid w:val="0004612D"/>
    <w:rsid w:val="00046B22"/>
    <w:rsid w:val="00047941"/>
    <w:rsid w:val="00051480"/>
    <w:rsid w:val="000515DB"/>
    <w:rsid w:val="0005191D"/>
    <w:rsid w:val="0005198B"/>
    <w:rsid w:val="00051E09"/>
    <w:rsid w:val="000528B1"/>
    <w:rsid w:val="00052C86"/>
    <w:rsid w:val="00053C76"/>
    <w:rsid w:val="00054051"/>
    <w:rsid w:val="00054509"/>
    <w:rsid w:val="00054783"/>
    <w:rsid w:val="00055036"/>
    <w:rsid w:val="00055BE5"/>
    <w:rsid w:val="00056688"/>
    <w:rsid w:val="00056BBF"/>
    <w:rsid w:val="00057DDB"/>
    <w:rsid w:val="00057F7F"/>
    <w:rsid w:val="000601E9"/>
    <w:rsid w:val="00060D8C"/>
    <w:rsid w:val="00061359"/>
    <w:rsid w:val="000619A3"/>
    <w:rsid w:val="00061DA8"/>
    <w:rsid w:val="00061F3F"/>
    <w:rsid w:val="000625AD"/>
    <w:rsid w:val="00062E35"/>
    <w:rsid w:val="00064899"/>
    <w:rsid w:val="00064FBC"/>
    <w:rsid w:val="0006554E"/>
    <w:rsid w:val="000657E6"/>
    <w:rsid w:val="00066CD0"/>
    <w:rsid w:val="000715F7"/>
    <w:rsid w:val="00071891"/>
    <w:rsid w:val="00071C67"/>
    <w:rsid w:val="00072838"/>
    <w:rsid w:val="00072C72"/>
    <w:rsid w:val="00072FBD"/>
    <w:rsid w:val="000730AB"/>
    <w:rsid w:val="000741C3"/>
    <w:rsid w:val="00074696"/>
    <w:rsid w:val="00074910"/>
    <w:rsid w:val="00074ED5"/>
    <w:rsid w:val="00074F4F"/>
    <w:rsid w:val="0007561C"/>
    <w:rsid w:val="0007592F"/>
    <w:rsid w:val="000770AA"/>
    <w:rsid w:val="000770E3"/>
    <w:rsid w:val="00080554"/>
    <w:rsid w:val="00080582"/>
    <w:rsid w:val="00082093"/>
    <w:rsid w:val="000821DA"/>
    <w:rsid w:val="0008260C"/>
    <w:rsid w:val="00083058"/>
    <w:rsid w:val="00083EE4"/>
    <w:rsid w:val="00084C2C"/>
    <w:rsid w:val="00084F5A"/>
    <w:rsid w:val="0008600A"/>
    <w:rsid w:val="00086180"/>
    <w:rsid w:val="00086478"/>
    <w:rsid w:val="00086E21"/>
    <w:rsid w:val="00087110"/>
    <w:rsid w:val="00087422"/>
    <w:rsid w:val="0008758A"/>
    <w:rsid w:val="000875C5"/>
    <w:rsid w:val="0008764C"/>
    <w:rsid w:val="00087CF6"/>
    <w:rsid w:val="00090328"/>
    <w:rsid w:val="00090805"/>
    <w:rsid w:val="00090CF8"/>
    <w:rsid w:val="00091C00"/>
    <w:rsid w:val="00093EC0"/>
    <w:rsid w:val="00095535"/>
    <w:rsid w:val="00095724"/>
    <w:rsid w:val="00095C8B"/>
    <w:rsid w:val="00096468"/>
    <w:rsid w:val="00096655"/>
    <w:rsid w:val="00096AE0"/>
    <w:rsid w:val="000972E2"/>
    <w:rsid w:val="00097B2A"/>
    <w:rsid w:val="000A0305"/>
    <w:rsid w:val="000A1094"/>
    <w:rsid w:val="000A15DF"/>
    <w:rsid w:val="000A1B97"/>
    <w:rsid w:val="000A1C2E"/>
    <w:rsid w:val="000A1C69"/>
    <w:rsid w:val="000A2302"/>
    <w:rsid w:val="000A2D2A"/>
    <w:rsid w:val="000A2DA5"/>
    <w:rsid w:val="000A3999"/>
    <w:rsid w:val="000A4492"/>
    <w:rsid w:val="000A4BC3"/>
    <w:rsid w:val="000A4F09"/>
    <w:rsid w:val="000A520D"/>
    <w:rsid w:val="000A53E1"/>
    <w:rsid w:val="000A56F8"/>
    <w:rsid w:val="000A5966"/>
    <w:rsid w:val="000A5C7A"/>
    <w:rsid w:val="000A5FCC"/>
    <w:rsid w:val="000A6E04"/>
    <w:rsid w:val="000A6FBF"/>
    <w:rsid w:val="000A7209"/>
    <w:rsid w:val="000A77E2"/>
    <w:rsid w:val="000A79E2"/>
    <w:rsid w:val="000A7AA2"/>
    <w:rsid w:val="000A7DA5"/>
    <w:rsid w:val="000A7E7E"/>
    <w:rsid w:val="000B0515"/>
    <w:rsid w:val="000B051C"/>
    <w:rsid w:val="000B07B2"/>
    <w:rsid w:val="000B08FB"/>
    <w:rsid w:val="000B099A"/>
    <w:rsid w:val="000B09C6"/>
    <w:rsid w:val="000B0B65"/>
    <w:rsid w:val="000B1033"/>
    <w:rsid w:val="000B1087"/>
    <w:rsid w:val="000B14B6"/>
    <w:rsid w:val="000B1ECC"/>
    <w:rsid w:val="000B2028"/>
    <w:rsid w:val="000B224A"/>
    <w:rsid w:val="000B22DA"/>
    <w:rsid w:val="000B25F2"/>
    <w:rsid w:val="000B310A"/>
    <w:rsid w:val="000B33EB"/>
    <w:rsid w:val="000B3796"/>
    <w:rsid w:val="000B549A"/>
    <w:rsid w:val="000B58C4"/>
    <w:rsid w:val="000B7A23"/>
    <w:rsid w:val="000B7CE8"/>
    <w:rsid w:val="000C0019"/>
    <w:rsid w:val="000C01F1"/>
    <w:rsid w:val="000C0FA8"/>
    <w:rsid w:val="000C1994"/>
    <w:rsid w:val="000C1E2F"/>
    <w:rsid w:val="000C216C"/>
    <w:rsid w:val="000C2178"/>
    <w:rsid w:val="000C22DD"/>
    <w:rsid w:val="000C2CD2"/>
    <w:rsid w:val="000C2CE1"/>
    <w:rsid w:val="000C2E7E"/>
    <w:rsid w:val="000C2F46"/>
    <w:rsid w:val="000C3730"/>
    <w:rsid w:val="000C3CF3"/>
    <w:rsid w:val="000C4100"/>
    <w:rsid w:val="000C45BC"/>
    <w:rsid w:val="000C4AC7"/>
    <w:rsid w:val="000C4DB8"/>
    <w:rsid w:val="000C596F"/>
    <w:rsid w:val="000C5B48"/>
    <w:rsid w:val="000C5E53"/>
    <w:rsid w:val="000C64EE"/>
    <w:rsid w:val="000C6E8A"/>
    <w:rsid w:val="000C7B3B"/>
    <w:rsid w:val="000D03B1"/>
    <w:rsid w:val="000D16EB"/>
    <w:rsid w:val="000D2027"/>
    <w:rsid w:val="000D24C6"/>
    <w:rsid w:val="000D2D59"/>
    <w:rsid w:val="000D2F36"/>
    <w:rsid w:val="000D33F7"/>
    <w:rsid w:val="000D3457"/>
    <w:rsid w:val="000D3CC0"/>
    <w:rsid w:val="000D3CEF"/>
    <w:rsid w:val="000D4AEA"/>
    <w:rsid w:val="000D4BD9"/>
    <w:rsid w:val="000D50AE"/>
    <w:rsid w:val="000D5638"/>
    <w:rsid w:val="000D5C58"/>
    <w:rsid w:val="000D6522"/>
    <w:rsid w:val="000D6714"/>
    <w:rsid w:val="000D68BE"/>
    <w:rsid w:val="000D6F2B"/>
    <w:rsid w:val="000D708A"/>
    <w:rsid w:val="000D710D"/>
    <w:rsid w:val="000D796D"/>
    <w:rsid w:val="000E002D"/>
    <w:rsid w:val="000E0214"/>
    <w:rsid w:val="000E08B6"/>
    <w:rsid w:val="000E0B10"/>
    <w:rsid w:val="000E14C9"/>
    <w:rsid w:val="000E1575"/>
    <w:rsid w:val="000E1BD2"/>
    <w:rsid w:val="000E1CE3"/>
    <w:rsid w:val="000E25B2"/>
    <w:rsid w:val="000E3A9E"/>
    <w:rsid w:val="000E411D"/>
    <w:rsid w:val="000E5516"/>
    <w:rsid w:val="000E5D00"/>
    <w:rsid w:val="000E5DD8"/>
    <w:rsid w:val="000E6CBA"/>
    <w:rsid w:val="000E7061"/>
    <w:rsid w:val="000E70D9"/>
    <w:rsid w:val="000E76B8"/>
    <w:rsid w:val="000E7AC6"/>
    <w:rsid w:val="000E7E29"/>
    <w:rsid w:val="000F0276"/>
    <w:rsid w:val="000F08BC"/>
    <w:rsid w:val="000F0EBD"/>
    <w:rsid w:val="000F268A"/>
    <w:rsid w:val="000F2C88"/>
    <w:rsid w:val="000F3040"/>
    <w:rsid w:val="000F35F2"/>
    <w:rsid w:val="000F3DD1"/>
    <w:rsid w:val="000F3EBC"/>
    <w:rsid w:val="000F45F6"/>
    <w:rsid w:val="000F4928"/>
    <w:rsid w:val="000F51EE"/>
    <w:rsid w:val="000F5327"/>
    <w:rsid w:val="000F573E"/>
    <w:rsid w:val="000F7D3D"/>
    <w:rsid w:val="00100499"/>
    <w:rsid w:val="00100636"/>
    <w:rsid w:val="001008AD"/>
    <w:rsid w:val="00101A0B"/>
    <w:rsid w:val="00101FB0"/>
    <w:rsid w:val="001022BE"/>
    <w:rsid w:val="001022E4"/>
    <w:rsid w:val="00102936"/>
    <w:rsid w:val="00102B29"/>
    <w:rsid w:val="00102B50"/>
    <w:rsid w:val="00102F55"/>
    <w:rsid w:val="00103D7D"/>
    <w:rsid w:val="001051CC"/>
    <w:rsid w:val="001056CD"/>
    <w:rsid w:val="00105F49"/>
    <w:rsid w:val="00105F7E"/>
    <w:rsid w:val="0010623F"/>
    <w:rsid w:val="00106589"/>
    <w:rsid w:val="00106703"/>
    <w:rsid w:val="00106AAD"/>
    <w:rsid w:val="00106E39"/>
    <w:rsid w:val="00107138"/>
    <w:rsid w:val="00107449"/>
    <w:rsid w:val="00107691"/>
    <w:rsid w:val="00107D0E"/>
    <w:rsid w:val="00110EFE"/>
    <w:rsid w:val="0011169F"/>
    <w:rsid w:val="00111F15"/>
    <w:rsid w:val="00112865"/>
    <w:rsid w:val="0011351F"/>
    <w:rsid w:val="00114237"/>
    <w:rsid w:val="0011490F"/>
    <w:rsid w:val="00114CCB"/>
    <w:rsid w:val="00114E27"/>
    <w:rsid w:val="00115A10"/>
    <w:rsid w:val="00115B6E"/>
    <w:rsid w:val="00116095"/>
    <w:rsid w:val="001164DE"/>
    <w:rsid w:val="001166ED"/>
    <w:rsid w:val="001173BB"/>
    <w:rsid w:val="00117CD7"/>
    <w:rsid w:val="00120370"/>
    <w:rsid w:val="00120770"/>
    <w:rsid w:val="00121540"/>
    <w:rsid w:val="00121ABD"/>
    <w:rsid w:val="00121C9E"/>
    <w:rsid w:val="00122465"/>
    <w:rsid w:val="0012373B"/>
    <w:rsid w:val="00123A70"/>
    <w:rsid w:val="00123F77"/>
    <w:rsid w:val="00124FAE"/>
    <w:rsid w:val="00125B29"/>
    <w:rsid w:val="00125C2A"/>
    <w:rsid w:val="00125F95"/>
    <w:rsid w:val="0012610F"/>
    <w:rsid w:val="001261F1"/>
    <w:rsid w:val="0012694A"/>
    <w:rsid w:val="00126E7A"/>
    <w:rsid w:val="0012711D"/>
    <w:rsid w:val="0012723D"/>
    <w:rsid w:val="001306B8"/>
    <w:rsid w:val="001306C9"/>
    <w:rsid w:val="00130D40"/>
    <w:rsid w:val="0013181A"/>
    <w:rsid w:val="00132CEA"/>
    <w:rsid w:val="00132D18"/>
    <w:rsid w:val="0013311D"/>
    <w:rsid w:val="001332C7"/>
    <w:rsid w:val="001339E9"/>
    <w:rsid w:val="001343AB"/>
    <w:rsid w:val="001344CE"/>
    <w:rsid w:val="00134BE4"/>
    <w:rsid w:val="00135B56"/>
    <w:rsid w:val="00135F09"/>
    <w:rsid w:val="001366C5"/>
    <w:rsid w:val="00136F33"/>
    <w:rsid w:val="00140234"/>
    <w:rsid w:val="00141DAF"/>
    <w:rsid w:val="00142B01"/>
    <w:rsid w:val="00142E82"/>
    <w:rsid w:val="0014357C"/>
    <w:rsid w:val="00143885"/>
    <w:rsid w:val="00143F9C"/>
    <w:rsid w:val="001444F0"/>
    <w:rsid w:val="00144D71"/>
    <w:rsid w:val="00144F1C"/>
    <w:rsid w:val="00145364"/>
    <w:rsid w:val="001453F6"/>
    <w:rsid w:val="001455C6"/>
    <w:rsid w:val="001456DB"/>
    <w:rsid w:val="00146205"/>
    <w:rsid w:val="00146486"/>
    <w:rsid w:val="001464E7"/>
    <w:rsid w:val="00146E10"/>
    <w:rsid w:val="00146EE4"/>
    <w:rsid w:val="00147B71"/>
    <w:rsid w:val="00150085"/>
    <w:rsid w:val="00150438"/>
    <w:rsid w:val="00150BE2"/>
    <w:rsid w:val="0015146A"/>
    <w:rsid w:val="00151544"/>
    <w:rsid w:val="00151FA8"/>
    <w:rsid w:val="001528F6"/>
    <w:rsid w:val="00152FE2"/>
    <w:rsid w:val="0015334C"/>
    <w:rsid w:val="00153B6A"/>
    <w:rsid w:val="00154724"/>
    <w:rsid w:val="00154844"/>
    <w:rsid w:val="00154CF3"/>
    <w:rsid w:val="0015520A"/>
    <w:rsid w:val="0015579F"/>
    <w:rsid w:val="0015591C"/>
    <w:rsid w:val="00155A0A"/>
    <w:rsid w:val="00155CE6"/>
    <w:rsid w:val="0015602C"/>
    <w:rsid w:val="00156CE6"/>
    <w:rsid w:val="0015784B"/>
    <w:rsid w:val="001600BC"/>
    <w:rsid w:val="001610B4"/>
    <w:rsid w:val="00161198"/>
    <w:rsid w:val="00161699"/>
    <w:rsid w:val="00161AC9"/>
    <w:rsid w:val="00161D7A"/>
    <w:rsid w:val="00161F34"/>
    <w:rsid w:val="0016303E"/>
    <w:rsid w:val="001630AA"/>
    <w:rsid w:val="001637AA"/>
    <w:rsid w:val="001638D0"/>
    <w:rsid w:val="0016442C"/>
    <w:rsid w:val="00164805"/>
    <w:rsid w:val="00164AF7"/>
    <w:rsid w:val="00164BD6"/>
    <w:rsid w:val="0016512C"/>
    <w:rsid w:val="00165FE1"/>
    <w:rsid w:val="001669E8"/>
    <w:rsid w:val="00167108"/>
    <w:rsid w:val="00167142"/>
    <w:rsid w:val="00167641"/>
    <w:rsid w:val="00167F7D"/>
    <w:rsid w:val="00170C9A"/>
    <w:rsid w:val="00170FD0"/>
    <w:rsid w:val="001712F5"/>
    <w:rsid w:val="00172855"/>
    <w:rsid w:val="001734EA"/>
    <w:rsid w:val="0017356B"/>
    <w:rsid w:val="001739BA"/>
    <w:rsid w:val="00173CEA"/>
    <w:rsid w:val="0017407A"/>
    <w:rsid w:val="001741C4"/>
    <w:rsid w:val="00174F4E"/>
    <w:rsid w:val="00174F84"/>
    <w:rsid w:val="0017573D"/>
    <w:rsid w:val="001759AA"/>
    <w:rsid w:val="00175F24"/>
    <w:rsid w:val="001761C0"/>
    <w:rsid w:val="0017627D"/>
    <w:rsid w:val="00176C7C"/>
    <w:rsid w:val="00177531"/>
    <w:rsid w:val="00177B2A"/>
    <w:rsid w:val="00177C27"/>
    <w:rsid w:val="00177EF4"/>
    <w:rsid w:val="0018080F"/>
    <w:rsid w:val="00181246"/>
    <w:rsid w:val="00181E22"/>
    <w:rsid w:val="00182AEB"/>
    <w:rsid w:val="00183303"/>
    <w:rsid w:val="00183F8B"/>
    <w:rsid w:val="001845B1"/>
    <w:rsid w:val="001846BC"/>
    <w:rsid w:val="001848AF"/>
    <w:rsid w:val="001854B3"/>
    <w:rsid w:val="001857BB"/>
    <w:rsid w:val="00185F3C"/>
    <w:rsid w:val="0018657E"/>
    <w:rsid w:val="00186901"/>
    <w:rsid w:val="00186F57"/>
    <w:rsid w:val="00187A36"/>
    <w:rsid w:val="0019003D"/>
    <w:rsid w:val="00190B04"/>
    <w:rsid w:val="00190CB6"/>
    <w:rsid w:val="00190E6C"/>
    <w:rsid w:val="00191121"/>
    <w:rsid w:val="001912B0"/>
    <w:rsid w:val="0019165E"/>
    <w:rsid w:val="00191CE8"/>
    <w:rsid w:val="0019222B"/>
    <w:rsid w:val="0019313C"/>
    <w:rsid w:val="0019392B"/>
    <w:rsid w:val="00193F08"/>
    <w:rsid w:val="00194613"/>
    <w:rsid w:val="00194720"/>
    <w:rsid w:val="00194B62"/>
    <w:rsid w:val="00194B63"/>
    <w:rsid w:val="001951C5"/>
    <w:rsid w:val="00195A3B"/>
    <w:rsid w:val="001961E1"/>
    <w:rsid w:val="001965AC"/>
    <w:rsid w:val="00196C22"/>
    <w:rsid w:val="00196DA6"/>
    <w:rsid w:val="001976D9"/>
    <w:rsid w:val="00197761"/>
    <w:rsid w:val="001977C1"/>
    <w:rsid w:val="001978AB"/>
    <w:rsid w:val="001A0091"/>
    <w:rsid w:val="001A0210"/>
    <w:rsid w:val="001A0490"/>
    <w:rsid w:val="001A19A3"/>
    <w:rsid w:val="001A242F"/>
    <w:rsid w:val="001A2DE4"/>
    <w:rsid w:val="001A2FED"/>
    <w:rsid w:val="001A32C8"/>
    <w:rsid w:val="001A340C"/>
    <w:rsid w:val="001A38DD"/>
    <w:rsid w:val="001A46F7"/>
    <w:rsid w:val="001A4C86"/>
    <w:rsid w:val="001A5517"/>
    <w:rsid w:val="001A58B9"/>
    <w:rsid w:val="001A5C82"/>
    <w:rsid w:val="001A5D10"/>
    <w:rsid w:val="001A62BA"/>
    <w:rsid w:val="001A6D8A"/>
    <w:rsid w:val="001A736B"/>
    <w:rsid w:val="001A73BD"/>
    <w:rsid w:val="001B00E4"/>
    <w:rsid w:val="001B0377"/>
    <w:rsid w:val="001B08F5"/>
    <w:rsid w:val="001B0D70"/>
    <w:rsid w:val="001B1B7B"/>
    <w:rsid w:val="001B1EA9"/>
    <w:rsid w:val="001B2360"/>
    <w:rsid w:val="001B33AC"/>
    <w:rsid w:val="001B4853"/>
    <w:rsid w:val="001B543B"/>
    <w:rsid w:val="001B552F"/>
    <w:rsid w:val="001B5DF8"/>
    <w:rsid w:val="001B5E91"/>
    <w:rsid w:val="001B61F7"/>
    <w:rsid w:val="001B6B58"/>
    <w:rsid w:val="001B6E05"/>
    <w:rsid w:val="001B70B2"/>
    <w:rsid w:val="001B7667"/>
    <w:rsid w:val="001B7ADC"/>
    <w:rsid w:val="001B7C87"/>
    <w:rsid w:val="001C0069"/>
    <w:rsid w:val="001C0487"/>
    <w:rsid w:val="001C054C"/>
    <w:rsid w:val="001C080F"/>
    <w:rsid w:val="001C0DC0"/>
    <w:rsid w:val="001C13CF"/>
    <w:rsid w:val="001C14C2"/>
    <w:rsid w:val="001C1766"/>
    <w:rsid w:val="001C2283"/>
    <w:rsid w:val="001C2682"/>
    <w:rsid w:val="001C2AF3"/>
    <w:rsid w:val="001C2D1C"/>
    <w:rsid w:val="001C2E44"/>
    <w:rsid w:val="001C2F1A"/>
    <w:rsid w:val="001C32DF"/>
    <w:rsid w:val="001C37AA"/>
    <w:rsid w:val="001C395E"/>
    <w:rsid w:val="001C4104"/>
    <w:rsid w:val="001C44B9"/>
    <w:rsid w:val="001C546A"/>
    <w:rsid w:val="001C6108"/>
    <w:rsid w:val="001C63A7"/>
    <w:rsid w:val="001C647A"/>
    <w:rsid w:val="001C6640"/>
    <w:rsid w:val="001C71AB"/>
    <w:rsid w:val="001D0132"/>
    <w:rsid w:val="001D0635"/>
    <w:rsid w:val="001D08A1"/>
    <w:rsid w:val="001D1619"/>
    <w:rsid w:val="001D1C98"/>
    <w:rsid w:val="001D2281"/>
    <w:rsid w:val="001D246E"/>
    <w:rsid w:val="001D40ED"/>
    <w:rsid w:val="001D5908"/>
    <w:rsid w:val="001D596C"/>
    <w:rsid w:val="001D5FFD"/>
    <w:rsid w:val="001D6854"/>
    <w:rsid w:val="001D6D5A"/>
    <w:rsid w:val="001D7503"/>
    <w:rsid w:val="001D7F54"/>
    <w:rsid w:val="001D7FE0"/>
    <w:rsid w:val="001E0925"/>
    <w:rsid w:val="001E0CD7"/>
    <w:rsid w:val="001E10B9"/>
    <w:rsid w:val="001E1159"/>
    <w:rsid w:val="001E1504"/>
    <w:rsid w:val="001E1ACB"/>
    <w:rsid w:val="001E2138"/>
    <w:rsid w:val="001E25F5"/>
    <w:rsid w:val="001E2F39"/>
    <w:rsid w:val="001E3A2E"/>
    <w:rsid w:val="001E3B09"/>
    <w:rsid w:val="001E3C64"/>
    <w:rsid w:val="001E54C7"/>
    <w:rsid w:val="001E5DDA"/>
    <w:rsid w:val="001E6722"/>
    <w:rsid w:val="001E6A77"/>
    <w:rsid w:val="001E74F1"/>
    <w:rsid w:val="001F0718"/>
    <w:rsid w:val="001F07A2"/>
    <w:rsid w:val="001F0B33"/>
    <w:rsid w:val="001F1030"/>
    <w:rsid w:val="001F1C39"/>
    <w:rsid w:val="001F1D88"/>
    <w:rsid w:val="001F2448"/>
    <w:rsid w:val="001F2705"/>
    <w:rsid w:val="001F2A51"/>
    <w:rsid w:val="001F37F0"/>
    <w:rsid w:val="001F3C33"/>
    <w:rsid w:val="001F3F49"/>
    <w:rsid w:val="001F41A2"/>
    <w:rsid w:val="001F45FF"/>
    <w:rsid w:val="001F5C71"/>
    <w:rsid w:val="001F6844"/>
    <w:rsid w:val="001F6DE4"/>
    <w:rsid w:val="001F6E37"/>
    <w:rsid w:val="001F7AE7"/>
    <w:rsid w:val="001F7CF3"/>
    <w:rsid w:val="00200D68"/>
    <w:rsid w:val="00201246"/>
    <w:rsid w:val="002019C2"/>
    <w:rsid w:val="00201AE7"/>
    <w:rsid w:val="00201E22"/>
    <w:rsid w:val="0020205F"/>
    <w:rsid w:val="0020269A"/>
    <w:rsid w:val="00203FBA"/>
    <w:rsid w:val="002043BA"/>
    <w:rsid w:val="00204884"/>
    <w:rsid w:val="002057D6"/>
    <w:rsid w:val="0020730E"/>
    <w:rsid w:val="002077A6"/>
    <w:rsid w:val="00207901"/>
    <w:rsid w:val="00207E54"/>
    <w:rsid w:val="0021071B"/>
    <w:rsid w:val="00210DB1"/>
    <w:rsid w:val="00211525"/>
    <w:rsid w:val="00211BD7"/>
    <w:rsid w:val="00211E81"/>
    <w:rsid w:val="00212548"/>
    <w:rsid w:val="00212946"/>
    <w:rsid w:val="00212FBD"/>
    <w:rsid w:val="002139A6"/>
    <w:rsid w:val="00213BB5"/>
    <w:rsid w:val="0021574D"/>
    <w:rsid w:val="002159A5"/>
    <w:rsid w:val="00216034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1463"/>
    <w:rsid w:val="00222B32"/>
    <w:rsid w:val="00222D01"/>
    <w:rsid w:val="00222DC5"/>
    <w:rsid w:val="002233CE"/>
    <w:rsid w:val="002237E7"/>
    <w:rsid w:val="00223FCC"/>
    <w:rsid w:val="002240E1"/>
    <w:rsid w:val="00224D26"/>
    <w:rsid w:val="00225610"/>
    <w:rsid w:val="002257F0"/>
    <w:rsid w:val="00225954"/>
    <w:rsid w:val="00226566"/>
    <w:rsid w:val="00226AFA"/>
    <w:rsid w:val="00226EB6"/>
    <w:rsid w:val="002278B4"/>
    <w:rsid w:val="002278CA"/>
    <w:rsid w:val="00227923"/>
    <w:rsid w:val="00230442"/>
    <w:rsid w:val="0023077C"/>
    <w:rsid w:val="00230983"/>
    <w:rsid w:val="002309EA"/>
    <w:rsid w:val="00230B09"/>
    <w:rsid w:val="00230C45"/>
    <w:rsid w:val="00231A8B"/>
    <w:rsid w:val="0023213F"/>
    <w:rsid w:val="002325B1"/>
    <w:rsid w:val="002328EE"/>
    <w:rsid w:val="002329E0"/>
    <w:rsid w:val="00232A40"/>
    <w:rsid w:val="002335C0"/>
    <w:rsid w:val="002337BB"/>
    <w:rsid w:val="00233A0F"/>
    <w:rsid w:val="00233B74"/>
    <w:rsid w:val="00233CE0"/>
    <w:rsid w:val="002346E2"/>
    <w:rsid w:val="00234B24"/>
    <w:rsid w:val="00235237"/>
    <w:rsid w:val="002357AB"/>
    <w:rsid w:val="00235AA8"/>
    <w:rsid w:val="002361DB"/>
    <w:rsid w:val="00236581"/>
    <w:rsid w:val="00236A90"/>
    <w:rsid w:val="00236C9E"/>
    <w:rsid w:val="0023704D"/>
    <w:rsid w:val="00237624"/>
    <w:rsid w:val="00237DBD"/>
    <w:rsid w:val="0024030D"/>
    <w:rsid w:val="00240316"/>
    <w:rsid w:val="00240872"/>
    <w:rsid w:val="0024089D"/>
    <w:rsid w:val="002411E1"/>
    <w:rsid w:val="00241D4B"/>
    <w:rsid w:val="00241E59"/>
    <w:rsid w:val="0024202C"/>
    <w:rsid w:val="002427B1"/>
    <w:rsid w:val="00242C14"/>
    <w:rsid w:val="00243B97"/>
    <w:rsid w:val="002443A5"/>
    <w:rsid w:val="00244ADF"/>
    <w:rsid w:val="00245275"/>
    <w:rsid w:val="002455D6"/>
    <w:rsid w:val="00245701"/>
    <w:rsid w:val="00245749"/>
    <w:rsid w:val="0024583A"/>
    <w:rsid w:val="00246024"/>
    <w:rsid w:val="002461FB"/>
    <w:rsid w:val="00246DD6"/>
    <w:rsid w:val="00247131"/>
    <w:rsid w:val="00250493"/>
    <w:rsid w:val="00250552"/>
    <w:rsid w:val="0025069B"/>
    <w:rsid w:val="00250934"/>
    <w:rsid w:val="002509A7"/>
    <w:rsid w:val="00250C45"/>
    <w:rsid w:val="00251431"/>
    <w:rsid w:val="00251DC6"/>
    <w:rsid w:val="00252243"/>
    <w:rsid w:val="002522CD"/>
    <w:rsid w:val="002523B8"/>
    <w:rsid w:val="002527D4"/>
    <w:rsid w:val="00252AAF"/>
    <w:rsid w:val="0025347B"/>
    <w:rsid w:val="00253561"/>
    <w:rsid w:val="0025356D"/>
    <w:rsid w:val="00253E85"/>
    <w:rsid w:val="0025449B"/>
    <w:rsid w:val="00254CA3"/>
    <w:rsid w:val="00255084"/>
    <w:rsid w:val="00256203"/>
    <w:rsid w:val="00256304"/>
    <w:rsid w:val="0025632C"/>
    <w:rsid w:val="002564FE"/>
    <w:rsid w:val="00256E23"/>
    <w:rsid w:val="00256F43"/>
    <w:rsid w:val="002576F9"/>
    <w:rsid w:val="0026005A"/>
    <w:rsid w:val="0026016C"/>
    <w:rsid w:val="00260502"/>
    <w:rsid w:val="00260A6F"/>
    <w:rsid w:val="00260B39"/>
    <w:rsid w:val="00260FD7"/>
    <w:rsid w:val="002613FC"/>
    <w:rsid w:val="00261405"/>
    <w:rsid w:val="00262070"/>
    <w:rsid w:val="002623B1"/>
    <w:rsid w:val="00262DA9"/>
    <w:rsid w:val="00263071"/>
    <w:rsid w:val="0026324E"/>
    <w:rsid w:val="002633E5"/>
    <w:rsid w:val="00263810"/>
    <w:rsid w:val="002642E7"/>
    <w:rsid w:val="002651B6"/>
    <w:rsid w:val="002663AA"/>
    <w:rsid w:val="0026703B"/>
    <w:rsid w:val="0026731E"/>
    <w:rsid w:val="002704B9"/>
    <w:rsid w:val="00270B73"/>
    <w:rsid w:val="00270D26"/>
    <w:rsid w:val="00270ECC"/>
    <w:rsid w:val="00270FC5"/>
    <w:rsid w:val="00271636"/>
    <w:rsid w:val="00272093"/>
    <w:rsid w:val="00273322"/>
    <w:rsid w:val="002740DC"/>
    <w:rsid w:val="0027492A"/>
    <w:rsid w:val="00274A43"/>
    <w:rsid w:val="00275092"/>
    <w:rsid w:val="00275B36"/>
    <w:rsid w:val="0027621B"/>
    <w:rsid w:val="00276DD8"/>
    <w:rsid w:val="00276E23"/>
    <w:rsid w:val="002773B7"/>
    <w:rsid w:val="002774BE"/>
    <w:rsid w:val="0027773D"/>
    <w:rsid w:val="002804B1"/>
    <w:rsid w:val="002808E7"/>
    <w:rsid w:val="00281C39"/>
    <w:rsid w:val="002827F9"/>
    <w:rsid w:val="00282C6C"/>
    <w:rsid w:val="002834F9"/>
    <w:rsid w:val="00283596"/>
    <w:rsid w:val="00283647"/>
    <w:rsid w:val="00284328"/>
    <w:rsid w:val="00284A05"/>
    <w:rsid w:val="00284BD5"/>
    <w:rsid w:val="00285E1B"/>
    <w:rsid w:val="002863D8"/>
    <w:rsid w:val="0028642C"/>
    <w:rsid w:val="00287529"/>
    <w:rsid w:val="00287843"/>
    <w:rsid w:val="0028793C"/>
    <w:rsid w:val="00287F62"/>
    <w:rsid w:val="00290871"/>
    <w:rsid w:val="00290FAD"/>
    <w:rsid w:val="0029132F"/>
    <w:rsid w:val="00291CEE"/>
    <w:rsid w:val="00292075"/>
    <w:rsid w:val="002926AE"/>
    <w:rsid w:val="00292743"/>
    <w:rsid w:val="0029297A"/>
    <w:rsid w:val="002929D4"/>
    <w:rsid w:val="00292E35"/>
    <w:rsid w:val="00293341"/>
    <w:rsid w:val="0029371E"/>
    <w:rsid w:val="002940C9"/>
    <w:rsid w:val="0029435A"/>
    <w:rsid w:val="00294821"/>
    <w:rsid w:val="00295521"/>
    <w:rsid w:val="0029583E"/>
    <w:rsid w:val="002967FA"/>
    <w:rsid w:val="00296D1B"/>
    <w:rsid w:val="00297A30"/>
    <w:rsid w:val="002A0338"/>
    <w:rsid w:val="002A067B"/>
    <w:rsid w:val="002A098D"/>
    <w:rsid w:val="002A18B2"/>
    <w:rsid w:val="002A2453"/>
    <w:rsid w:val="002A2705"/>
    <w:rsid w:val="002A27BC"/>
    <w:rsid w:val="002A3354"/>
    <w:rsid w:val="002A3777"/>
    <w:rsid w:val="002A3E44"/>
    <w:rsid w:val="002A4015"/>
    <w:rsid w:val="002A408C"/>
    <w:rsid w:val="002A51F0"/>
    <w:rsid w:val="002A5924"/>
    <w:rsid w:val="002A5C2A"/>
    <w:rsid w:val="002A6066"/>
    <w:rsid w:val="002A747C"/>
    <w:rsid w:val="002A756B"/>
    <w:rsid w:val="002A776C"/>
    <w:rsid w:val="002A78DB"/>
    <w:rsid w:val="002A7C61"/>
    <w:rsid w:val="002B0808"/>
    <w:rsid w:val="002B0D74"/>
    <w:rsid w:val="002B1936"/>
    <w:rsid w:val="002B1E4D"/>
    <w:rsid w:val="002B1F24"/>
    <w:rsid w:val="002B42FB"/>
    <w:rsid w:val="002B4E49"/>
    <w:rsid w:val="002B4F64"/>
    <w:rsid w:val="002B540A"/>
    <w:rsid w:val="002B5672"/>
    <w:rsid w:val="002B56E4"/>
    <w:rsid w:val="002B5E72"/>
    <w:rsid w:val="002B61EE"/>
    <w:rsid w:val="002B6715"/>
    <w:rsid w:val="002B6D48"/>
    <w:rsid w:val="002B75F2"/>
    <w:rsid w:val="002C072D"/>
    <w:rsid w:val="002C10D4"/>
    <w:rsid w:val="002C1636"/>
    <w:rsid w:val="002C16A0"/>
    <w:rsid w:val="002C2C6E"/>
    <w:rsid w:val="002C3520"/>
    <w:rsid w:val="002C3732"/>
    <w:rsid w:val="002C3A8E"/>
    <w:rsid w:val="002C48B1"/>
    <w:rsid w:val="002C4B55"/>
    <w:rsid w:val="002C5889"/>
    <w:rsid w:val="002C59A5"/>
    <w:rsid w:val="002C5EA9"/>
    <w:rsid w:val="002C6710"/>
    <w:rsid w:val="002C6869"/>
    <w:rsid w:val="002C6CFE"/>
    <w:rsid w:val="002D046C"/>
    <w:rsid w:val="002D0781"/>
    <w:rsid w:val="002D1333"/>
    <w:rsid w:val="002D2231"/>
    <w:rsid w:val="002D22B7"/>
    <w:rsid w:val="002D2888"/>
    <w:rsid w:val="002D2A11"/>
    <w:rsid w:val="002D2F93"/>
    <w:rsid w:val="002D30EE"/>
    <w:rsid w:val="002D35C9"/>
    <w:rsid w:val="002D40E1"/>
    <w:rsid w:val="002D42D7"/>
    <w:rsid w:val="002D4382"/>
    <w:rsid w:val="002D4847"/>
    <w:rsid w:val="002D54B1"/>
    <w:rsid w:val="002D56A0"/>
    <w:rsid w:val="002D67B6"/>
    <w:rsid w:val="002D6FC8"/>
    <w:rsid w:val="002D78EE"/>
    <w:rsid w:val="002E0596"/>
    <w:rsid w:val="002E0B08"/>
    <w:rsid w:val="002E0BF9"/>
    <w:rsid w:val="002E19CC"/>
    <w:rsid w:val="002E1F2C"/>
    <w:rsid w:val="002E22B1"/>
    <w:rsid w:val="002E2EEF"/>
    <w:rsid w:val="002E304D"/>
    <w:rsid w:val="002E3A5D"/>
    <w:rsid w:val="002E444E"/>
    <w:rsid w:val="002E4654"/>
    <w:rsid w:val="002E4805"/>
    <w:rsid w:val="002E48BC"/>
    <w:rsid w:val="002E5B14"/>
    <w:rsid w:val="002E5D37"/>
    <w:rsid w:val="002E7D80"/>
    <w:rsid w:val="002E7F19"/>
    <w:rsid w:val="002F12BD"/>
    <w:rsid w:val="002F1DE7"/>
    <w:rsid w:val="002F2144"/>
    <w:rsid w:val="002F2ACE"/>
    <w:rsid w:val="002F2D5A"/>
    <w:rsid w:val="002F2F11"/>
    <w:rsid w:val="002F46D8"/>
    <w:rsid w:val="002F52A0"/>
    <w:rsid w:val="002F56B3"/>
    <w:rsid w:val="002F5765"/>
    <w:rsid w:val="002F57B6"/>
    <w:rsid w:val="002F62D4"/>
    <w:rsid w:val="002F6966"/>
    <w:rsid w:val="002F7457"/>
    <w:rsid w:val="0030014D"/>
    <w:rsid w:val="00300497"/>
    <w:rsid w:val="00301701"/>
    <w:rsid w:val="0030170F"/>
    <w:rsid w:val="003025BB"/>
    <w:rsid w:val="00302ED5"/>
    <w:rsid w:val="00303351"/>
    <w:rsid w:val="00303E39"/>
    <w:rsid w:val="00303FEC"/>
    <w:rsid w:val="003040C5"/>
    <w:rsid w:val="00304BBA"/>
    <w:rsid w:val="00304E96"/>
    <w:rsid w:val="00304FBA"/>
    <w:rsid w:val="00305411"/>
    <w:rsid w:val="00305D54"/>
    <w:rsid w:val="0030617A"/>
    <w:rsid w:val="003066BB"/>
    <w:rsid w:val="0030697E"/>
    <w:rsid w:val="00306D61"/>
    <w:rsid w:val="00306F57"/>
    <w:rsid w:val="00306FEE"/>
    <w:rsid w:val="00307A46"/>
    <w:rsid w:val="00307A8A"/>
    <w:rsid w:val="00307C27"/>
    <w:rsid w:val="00307D82"/>
    <w:rsid w:val="003100C7"/>
    <w:rsid w:val="00310851"/>
    <w:rsid w:val="00310C99"/>
    <w:rsid w:val="00310FFB"/>
    <w:rsid w:val="003115FF"/>
    <w:rsid w:val="003117B6"/>
    <w:rsid w:val="003120D2"/>
    <w:rsid w:val="00312296"/>
    <w:rsid w:val="00312AE2"/>
    <w:rsid w:val="003133D8"/>
    <w:rsid w:val="00313405"/>
    <w:rsid w:val="003136C8"/>
    <w:rsid w:val="00313D42"/>
    <w:rsid w:val="00313F78"/>
    <w:rsid w:val="00314547"/>
    <w:rsid w:val="00314CB7"/>
    <w:rsid w:val="003150D5"/>
    <w:rsid w:val="003161F9"/>
    <w:rsid w:val="003164B1"/>
    <w:rsid w:val="00316DA7"/>
    <w:rsid w:val="0031779C"/>
    <w:rsid w:val="00317931"/>
    <w:rsid w:val="0032077C"/>
    <w:rsid w:val="003215E5"/>
    <w:rsid w:val="00321A67"/>
    <w:rsid w:val="00321DB1"/>
    <w:rsid w:val="00321F45"/>
    <w:rsid w:val="00322309"/>
    <w:rsid w:val="003230F4"/>
    <w:rsid w:val="0032352B"/>
    <w:rsid w:val="003239AE"/>
    <w:rsid w:val="00324C0B"/>
    <w:rsid w:val="00324F98"/>
    <w:rsid w:val="00326089"/>
    <w:rsid w:val="003266EA"/>
    <w:rsid w:val="00326E20"/>
    <w:rsid w:val="00327476"/>
    <w:rsid w:val="00327F15"/>
    <w:rsid w:val="00330716"/>
    <w:rsid w:val="00330CF0"/>
    <w:rsid w:val="00330E33"/>
    <w:rsid w:val="00331FDD"/>
    <w:rsid w:val="00332878"/>
    <w:rsid w:val="00332CA3"/>
    <w:rsid w:val="00333029"/>
    <w:rsid w:val="0033380A"/>
    <w:rsid w:val="003344E0"/>
    <w:rsid w:val="00334592"/>
    <w:rsid w:val="00334928"/>
    <w:rsid w:val="00334C36"/>
    <w:rsid w:val="00335003"/>
    <w:rsid w:val="003354F9"/>
    <w:rsid w:val="00335540"/>
    <w:rsid w:val="003358CA"/>
    <w:rsid w:val="00335C42"/>
    <w:rsid w:val="00335E3D"/>
    <w:rsid w:val="00335FF0"/>
    <w:rsid w:val="00336B37"/>
    <w:rsid w:val="00336FDB"/>
    <w:rsid w:val="00337669"/>
    <w:rsid w:val="00337C0E"/>
    <w:rsid w:val="00337C2A"/>
    <w:rsid w:val="00340999"/>
    <w:rsid w:val="00340D0F"/>
    <w:rsid w:val="003410FF"/>
    <w:rsid w:val="00341265"/>
    <w:rsid w:val="003416FE"/>
    <w:rsid w:val="00341BB3"/>
    <w:rsid w:val="00341D1D"/>
    <w:rsid w:val="003422D5"/>
    <w:rsid w:val="0034252F"/>
    <w:rsid w:val="00343EE6"/>
    <w:rsid w:val="00345638"/>
    <w:rsid w:val="0034573A"/>
    <w:rsid w:val="00345B54"/>
    <w:rsid w:val="003460FA"/>
    <w:rsid w:val="003466B2"/>
    <w:rsid w:val="00346B73"/>
    <w:rsid w:val="00346FED"/>
    <w:rsid w:val="00347625"/>
    <w:rsid w:val="00347CCB"/>
    <w:rsid w:val="0035007C"/>
    <w:rsid w:val="003501E1"/>
    <w:rsid w:val="00351659"/>
    <w:rsid w:val="00351B4A"/>
    <w:rsid w:val="00351CB7"/>
    <w:rsid w:val="00352119"/>
    <w:rsid w:val="003525DC"/>
    <w:rsid w:val="00352D3A"/>
    <w:rsid w:val="0035372B"/>
    <w:rsid w:val="003542C0"/>
    <w:rsid w:val="00355789"/>
    <w:rsid w:val="00355AE0"/>
    <w:rsid w:val="0035676C"/>
    <w:rsid w:val="003576F1"/>
    <w:rsid w:val="00357E61"/>
    <w:rsid w:val="003608B5"/>
    <w:rsid w:val="0036130F"/>
    <w:rsid w:val="00361586"/>
    <w:rsid w:val="003619C1"/>
    <w:rsid w:val="00362181"/>
    <w:rsid w:val="003624F4"/>
    <w:rsid w:val="00362D9E"/>
    <w:rsid w:val="003636C1"/>
    <w:rsid w:val="00363781"/>
    <w:rsid w:val="00363B5C"/>
    <w:rsid w:val="00363FA1"/>
    <w:rsid w:val="00364C6A"/>
    <w:rsid w:val="00365758"/>
    <w:rsid w:val="00365986"/>
    <w:rsid w:val="00365D57"/>
    <w:rsid w:val="003669E9"/>
    <w:rsid w:val="00366DED"/>
    <w:rsid w:val="00366F22"/>
    <w:rsid w:val="003672F6"/>
    <w:rsid w:val="003673ED"/>
    <w:rsid w:val="00367F11"/>
    <w:rsid w:val="00367FBE"/>
    <w:rsid w:val="0037034B"/>
    <w:rsid w:val="003704D1"/>
    <w:rsid w:val="003712DD"/>
    <w:rsid w:val="00371326"/>
    <w:rsid w:val="00371333"/>
    <w:rsid w:val="00371ADB"/>
    <w:rsid w:val="00372659"/>
    <w:rsid w:val="00372DA2"/>
    <w:rsid w:val="0037303D"/>
    <w:rsid w:val="003737C7"/>
    <w:rsid w:val="003738A1"/>
    <w:rsid w:val="00373B42"/>
    <w:rsid w:val="00373D8A"/>
    <w:rsid w:val="00373E6B"/>
    <w:rsid w:val="00374F66"/>
    <w:rsid w:val="003755DB"/>
    <w:rsid w:val="003758B9"/>
    <w:rsid w:val="00375E1A"/>
    <w:rsid w:val="00376382"/>
    <w:rsid w:val="0037666B"/>
    <w:rsid w:val="00376740"/>
    <w:rsid w:val="003767CA"/>
    <w:rsid w:val="00376E45"/>
    <w:rsid w:val="0037717C"/>
    <w:rsid w:val="003774F7"/>
    <w:rsid w:val="00377D11"/>
    <w:rsid w:val="00377F8E"/>
    <w:rsid w:val="0038036B"/>
    <w:rsid w:val="003807DB"/>
    <w:rsid w:val="00380987"/>
    <w:rsid w:val="00380D4C"/>
    <w:rsid w:val="00380D71"/>
    <w:rsid w:val="00380F95"/>
    <w:rsid w:val="0038107E"/>
    <w:rsid w:val="00381839"/>
    <w:rsid w:val="00381927"/>
    <w:rsid w:val="00381D5B"/>
    <w:rsid w:val="00381F30"/>
    <w:rsid w:val="00382C85"/>
    <w:rsid w:val="003834BA"/>
    <w:rsid w:val="00383578"/>
    <w:rsid w:val="00383815"/>
    <w:rsid w:val="00383F90"/>
    <w:rsid w:val="00384274"/>
    <w:rsid w:val="003864C2"/>
    <w:rsid w:val="00386DE4"/>
    <w:rsid w:val="003871D5"/>
    <w:rsid w:val="00387A8D"/>
    <w:rsid w:val="00387B48"/>
    <w:rsid w:val="00387C2E"/>
    <w:rsid w:val="00387FB0"/>
    <w:rsid w:val="0039013C"/>
    <w:rsid w:val="00391FA1"/>
    <w:rsid w:val="003920CF"/>
    <w:rsid w:val="00392431"/>
    <w:rsid w:val="00392C93"/>
    <w:rsid w:val="00392EAF"/>
    <w:rsid w:val="0039365D"/>
    <w:rsid w:val="003939AD"/>
    <w:rsid w:val="00393A79"/>
    <w:rsid w:val="00394816"/>
    <w:rsid w:val="003953A3"/>
    <w:rsid w:val="00395A8D"/>
    <w:rsid w:val="00395D87"/>
    <w:rsid w:val="0039601D"/>
    <w:rsid w:val="003960FD"/>
    <w:rsid w:val="00397154"/>
    <w:rsid w:val="00397793"/>
    <w:rsid w:val="0039781D"/>
    <w:rsid w:val="00397A76"/>
    <w:rsid w:val="00397CC0"/>
    <w:rsid w:val="00397F8E"/>
    <w:rsid w:val="00397FED"/>
    <w:rsid w:val="003A07BB"/>
    <w:rsid w:val="003A0FE4"/>
    <w:rsid w:val="003A2C60"/>
    <w:rsid w:val="003A2F0C"/>
    <w:rsid w:val="003A3270"/>
    <w:rsid w:val="003A3A4E"/>
    <w:rsid w:val="003A3F01"/>
    <w:rsid w:val="003A418D"/>
    <w:rsid w:val="003A458F"/>
    <w:rsid w:val="003A5272"/>
    <w:rsid w:val="003A651D"/>
    <w:rsid w:val="003A6943"/>
    <w:rsid w:val="003A69EA"/>
    <w:rsid w:val="003A704B"/>
    <w:rsid w:val="003A748E"/>
    <w:rsid w:val="003A7BDA"/>
    <w:rsid w:val="003A7DAF"/>
    <w:rsid w:val="003B054D"/>
    <w:rsid w:val="003B05BE"/>
    <w:rsid w:val="003B0837"/>
    <w:rsid w:val="003B090C"/>
    <w:rsid w:val="003B0B7D"/>
    <w:rsid w:val="003B1169"/>
    <w:rsid w:val="003B13B6"/>
    <w:rsid w:val="003B244C"/>
    <w:rsid w:val="003B26B4"/>
    <w:rsid w:val="003B2BFE"/>
    <w:rsid w:val="003B3334"/>
    <w:rsid w:val="003B3389"/>
    <w:rsid w:val="003B4431"/>
    <w:rsid w:val="003B4828"/>
    <w:rsid w:val="003B512E"/>
    <w:rsid w:val="003B5901"/>
    <w:rsid w:val="003B5E9F"/>
    <w:rsid w:val="003B62AC"/>
    <w:rsid w:val="003B6620"/>
    <w:rsid w:val="003B6BCE"/>
    <w:rsid w:val="003B6D26"/>
    <w:rsid w:val="003B7038"/>
    <w:rsid w:val="003C06AC"/>
    <w:rsid w:val="003C1D09"/>
    <w:rsid w:val="003C1D79"/>
    <w:rsid w:val="003C1E9D"/>
    <w:rsid w:val="003C23BD"/>
    <w:rsid w:val="003C25B1"/>
    <w:rsid w:val="003C29D3"/>
    <w:rsid w:val="003C29F9"/>
    <w:rsid w:val="003C47A9"/>
    <w:rsid w:val="003C4AC3"/>
    <w:rsid w:val="003C505A"/>
    <w:rsid w:val="003C595E"/>
    <w:rsid w:val="003C5A1C"/>
    <w:rsid w:val="003C5C19"/>
    <w:rsid w:val="003C65D1"/>
    <w:rsid w:val="003C7510"/>
    <w:rsid w:val="003D00C8"/>
    <w:rsid w:val="003D0E32"/>
    <w:rsid w:val="003D128C"/>
    <w:rsid w:val="003D1571"/>
    <w:rsid w:val="003D16BA"/>
    <w:rsid w:val="003D178E"/>
    <w:rsid w:val="003D200A"/>
    <w:rsid w:val="003D2070"/>
    <w:rsid w:val="003D291B"/>
    <w:rsid w:val="003D2D50"/>
    <w:rsid w:val="003D3991"/>
    <w:rsid w:val="003D3FF2"/>
    <w:rsid w:val="003D4132"/>
    <w:rsid w:val="003D4805"/>
    <w:rsid w:val="003D4DE0"/>
    <w:rsid w:val="003D5447"/>
    <w:rsid w:val="003D56C5"/>
    <w:rsid w:val="003D56CE"/>
    <w:rsid w:val="003D5704"/>
    <w:rsid w:val="003D585E"/>
    <w:rsid w:val="003D6FCA"/>
    <w:rsid w:val="003D722A"/>
    <w:rsid w:val="003D7F3F"/>
    <w:rsid w:val="003D7F53"/>
    <w:rsid w:val="003E0114"/>
    <w:rsid w:val="003E0667"/>
    <w:rsid w:val="003E0A34"/>
    <w:rsid w:val="003E150B"/>
    <w:rsid w:val="003E2A38"/>
    <w:rsid w:val="003E3400"/>
    <w:rsid w:val="003E3F3D"/>
    <w:rsid w:val="003E4086"/>
    <w:rsid w:val="003E4A1A"/>
    <w:rsid w:val="003E4F67"/>
    <w:rsid w:val="003E520D"/>
    <w:rsid w:val="003E6674"/>
    <w:rsid w:val="003E69A5"/>
    <w:rsid w:val="003E6D40"/>
    <w:rsid w:val="003E7471"/>
    <w:rsid w:val="003E752F"/>
    <w:rsid w:val="003E7756"/>
    <w:rsid w:val="003E7839"/>
    <w:rsid w:val="003E7973"/>
    <w:rsid w:val="003E7D85"/>
    <w:rsid w:val="003F0D51"/>
    <w:rsid w:val="003F1B7D"/>
    <w:rsid w:val="003F1E6B"/>
    <w:rsid w:val="003F2201"/>
    <w:rsid w:val="003F28E6"/>
    <w:rsid w:val="003F2956"/>
    <w:rsid w:val="003F3363"/>
    <w:rsid w:val="003F3D5B"/>
    <w:rsid w:val="003F3D69"/>
    <w:rsid w:val="003F4CE0"/>
    <w:rsid w:val="003F51A7"/>
    <w:rsid w:val="003F5432"/>
    <w:rsid w:val="003F60DF"/>
    <w:rsid w:val="003F6B06"/>
    <w:rsid w:val="003F6D91"/>
    <w:rsid w:val="003F6E3F"/>
    <w:rsid w:val="003F6FA1"/>
    <w:rsid w:val="003F7615"/>
    <w:rsid w:val="003F76F4"/>
    <w:rsid w:val="003F7D71"/>
    <w:rsid w:val="0040039E"/>
    <w:rsid w:val="0040040B"/>
    <w:rsid w:val="0040074D"/>
    <w:rsid w:val="00400CE4"/>
    <w:rsid w:val="00402227"/>
    <w:rsid w:val="004026E9"/>
    <w:rsid w:val="004028B7"/>
    <w:rsid w:val="00403D6F"/>
    <w:rsid w:val="00404016"/>
    <w:rsid w:val="00404786"/>
    <w:rsid w:val="00404E65"/>
    <w:rsid w:val="0040554C"/>
    <w:rsid w:val="0040682A"/>
    <w:rsid w:val="00406851"/>
    <w:rsid w:val="0040748F"/>
    <w:rsid w:val="00407B83"/>
    <w:rsid w:val="00410ED0"/>
    <w:rsid w:val="00411705"/>
    <w:rsid w:val="004118AA"/>
    <w:rsid w:val="004119E6"/>
    <w:rsid w:val="00411BF2"/>
    <w:rsid w:val="004120FF"/>
    <w:rsid w:val="004124DE"/>
    <w:rsid w:val="00412795"/>
    <w:rsid w:val="00413862"/>
    <w:rsid w:val="00413A2D"/>
    <w:rsid w:val="004145B8"/>
    <w:rsid w:val="004146D2"/>
    <w:rsid w:val="004147BA"/>
    <w:rsid w:val="00414B37"/>
    <w:rsid w:val="00414D11"/>
    <w:rsid w:val="0041557F"/>
    <w:rsid w:val="004155A9"/>
    <w:rsid w:val="004157BA"/>
    <w:rsid w:val="004159DF"/>
    <w:rsid w:val="00415BF3"/>
    <w:rsid w:val="00416F20"/>
    <w:rsid w:val="00417981"/>
    <w:rsid w:val="00417C90"/>
    <w:rsid w:val="00417E0F"/>
    <w:rsid w:val="0042092E"/>
    <w:rsid w:val="00420B71"/>
    <w:rsid w:val="00420E56"/>
    <w:rsid w:val="00420E9C"/>
    <w:rsid w:val="004218ED"/>
    <w:rsid w:val="004232A8"/>
    <w:rsid w:val="0042330B"/>
    <w:rsid w:val="0042438B"/>
    <w:rsid w:val="004249F2"/>
    <w:rsid w:val="00424A22"/>
    <w:rsid w:val="00424D97"/>
    <w:rsid w:val="00424DA4"/>
    <w:rsid w:val="0042522D"/>
    <w:rsid w:val="00425252"/>
    <w:rsid w:val="00425333"/>
    <w:rsid w:val="00425541"/>
    <w:rsid w:val="004261B4"/>
    <w:rsid w:val="004263FC"/>
    <w:rsid w:val="00426CD7"/>
    <w:rsid w:val="00426F4E"/>
    <w:rsid w:val="00427626"/>
    <w:rsid w:val="00427636"/>
    <w:rsid w:val="00430020"/>
    <w:rsid w:val="004301FA"/>
    <w:rsid w:val="004306E5"/>
    <w:rsid w:val="00430DB3"/>
    <w:rsid w:val="004314A9"/>
    <w:rsid w:val="00431A9C"/>
    <w:rsid w:val="004329F7"/>
    <w:rsid w:val="00432E63"/>
    <w:rsid w:val="00433865"/>
    <w:rsid w:val="00433AA5"/>
    <w:rsid w:val="00433C7C"/>
    <w:rsid w:val="00433EED"/>
    <w:rsid w:val="00433F12"/>
    <w:rsid w:val="0043464B"/>
    <w:rsid w:val="00434AE0"/>
    <w:rsid w:val="00434D4F"/>
    <w:rsid w:val="00435B0D"/>
    <w:rsid w:val="00435C27"/>
    <w:rsid w:val="00435D5B"/>
    <w:rsid w:val="004364F9"/>
    <w:rsid w:val="00437010"/>
    <w:rsid w:val="00437112"/>
    <w:rsid w:val="00437BDA"/>
    <w:rsid w:val="00440443"/>
    <w:rsid w:val="004405E3"/>
    <w:rsid w:val="00440634"/>
    <w:rsid w:val="00440BD9"/>
    <w:rsid w:val="00441D1A"/>
    <w:rsid w:val="00442188"/>
    <w:rsid w:val="00442190"/>
    <w:rsid w:val="004427E3"/>
    <w:rsid w:val="00442BBE"/>
    <w:rsid w:val="00442D5D"/>
    <w:rsid w:val="004435E6"/>
    <w:rsid w:val="00443608"/>
    <w:rsid w:val="0044384C"/>
    <w:rsid w:val="00443A44"/>
    <w:rsid w:val="00443A6F"/>
    <w:rsid w:val="00444203"/>
    <w:rsid w:val="00444350"/>
    <w:rsid w:val="00446EA7"/>
    <w:rsid w:val="00446FD6"/>
    <w:rsid w:val="0044741A"/>
    <w:rsid w:val="004476F1"/>
    <w:rsid w:val="004478A4"/>
    <w:rsid w:val="00447E6E"/>
    <w:rsid w:val="00450B2E"/>
    <w:rsid w:val="00450C94"/>
    <w:rsid w:val="00451288"/>
    <w:rsid w:val="00451FA9"/>
    <w:rsid w:val="0045288E"/>
    <w:rsid w:val="004529F9"/>
    <w:rsid w:val="00452CCA"/>
    <w:rsid w:val="00452E29"/>
    <w:rsid w:val="004536F1"/>
    <w:rsid w:val="0045385C"/>
    <w:rsid w:val="00453FEF"/>
    <w:rsid w:val="0045425C"/>
    <w:rsid w:val="00454DAB"/>
    <w:rsid w:val="00454FE7"/>
    <w:rsid w:val="00455856"/>
    <w:rsid w:val="00455FD5"/>
    <w:rsid w:val="0045626E"/>
    <w:rsid w:val="004578BB"/>
    <w:rsid w:val="004601FF"/>
    <w:rsid w:val="004609AC"/>
    <w:rsid w:val="00461622"/>
    <w:rsid w:val="00461B88"/>
    <w:rsid w:val="00461C7D"/>
    <w:rsid w:val="00461C83"/>
    <w:rsid w:val="00461E13"/>
    <w:rsid w:val="00461FC6"/>
    <w:rsid w:val="004625A1"/>
    <w:rsid w:val="00462B0E"/>
    <w:rsid w:val="00463141"/>
    <w:rsid w:val="004635E8"/>
    <w:rsid w:val="00463915"/>
    <w:rsid w:val="00463DE6"/>
    <w:rsid w:val="0046449B"/>
    <w:rsid w:val="004645D6"/>
    <w:rsid w:val="00465D26"/>
    <w:rsid w:val="0046699B"/>
    <w:rsid w:val="00467358"/>
    <w:rsid w:val="004675D6"/>
    <w:rsid w:val="004675EE"/>
    <w:rsid w:val="004700A1"/>
    <w:rsid w:val="00470133"/>
    <w:rsid w:val="004709D9"/>
    <w:rsid w:val="004709F7"/>
    <w:rsid w:val="004711E8"/>
    <w:rsid w:val="004713C6"/>
    <w:rsid w:val="004718B7"/>
    <w:rsid w:val="00471CBB"/>
    <w:rsid w:val="004722AD"/>
    <w:rsid w:val="00473119"/>
    <w:rsid w:val="00473AE2"/>
    <w:rsid w:val="00474E77"/>
    <w:rsid w:val="0047570B"/>
    <w:rsid w:val="00475731"/>
    <w:rsid w:val="00475B38"/>
    <w:rsid w:val="00475DBF"/>
    <w:rsid w:val="00475E3B"/>
    <w:rsid w:val="00476485"/>
    <w:rsid w:val="00476672"/>
    <w:rsid w:val="004768E3"/>
    <w:rsid w:val="00476B32"/>
    <w:rsid w:val="00476C10"/>
    <w:rsid w:val="00476ED3"/>
    <w:rsid w:val="004774AF"/>
    <w:rsid w:val="00477FC1"/>
    <w:rsid w:val="00480047"/>
    <w:rsid w:val="00480400"/>
    <w:rsid w:val="004832DA"/>
    <w:rsid w:val="00483381"/>
    <w:rsid w:val="004834FB"/>
    <w:rsid w:val="00483723"/>
    <w:rsid w:val="00483F29"/>
    <w:rsid w:val="00483FB6"/>
    <w:rsid w:val="0048430F"/>
    <w:rsid w:val="0048485C"/>
    <w:rsid w:val="00484EA6"/>
    <w:rsid w:val="004857D8"/>
    <w:rsid w:val="00485C8C"/>
    <w:rsid w:val="00486279"/>
    <w:rsid w:val="00486CDE"/>
    <w:rsid w:val="00486D50"/>
    <w:rsid w:val="00486EFA"/>
    <w:rsid w:val="004874B8"/>
    <w:rsid w:val="00490311"/>
    <w:rsid w:val="0049051F"/>
    <w:rsid w:val="00490C58"/>
    <w:rsid w:val="00490C94"/>
    <w:rsid w:val="00491D04"/>
    <w:rsid w:val="00491D6B"/>
    <w:rsid w:val="00493445"/>
    <w:rsid w:val="004942F6"/>
    <w:rsid w:val="004943E3"/>
    <w:rsid w:val="004956DF"/>
    <w:rsid w:val="00495BDD"/>
    <w:rsid w:val="0049631D"/>
    <w:rsid w:val="00496459"/>
    <w:rsid w:val="004966F1"/>
    <w:rsid w:val="00496DDD"/>
    <w:rsid w:val="00497C4C"/>
    <w:rsid w:val="004A01CB"/>
    <w:rsid w:val="004A01E1"/>
    <w:rsid w:val="004A049F"/>
    <w:rsid w:val="004A0A25"/>
    <w:rsid w:val="004A10C7"/>
    <w:rsid w:val="004A1653"/>
    <w:rsid w:val="004A18E9"/>
    <w:rsid w:val="004A1B1A"/>
    <w:rsid w:val="004A336B"/>
    <w:rsid w:val="004A33AC"/>
    <w:rsid w:val="004A37C2"/>
    <w:rsid w:val="004A4884"/>
    <w:rsid w:val="004A4914"/>
    <w:rsid w:val="004A4CC4"/>
    <w:rsid w:val="004A5389"/>
    <w:rsid w:val="004A57EA"/>
    <w:rsid w:val="004A5A42"/>
    <w:rsid w:val="004A5B9B"/>
    <w:rsid w:val="004A656C"/>
    <w:rsid w:val="004A66BB"/>
    <w:rsid w:val="004A749F"/>
    <w:rsid w:val="004A7B9F"/>
    <w:rsid w:val="004A7CE8"/>
    <w:rsid w:val="004A7ED4"/>
    <w:rsid w:val="004B04DE"/>
    <w:rsid w:val="004B0CE2"/>
    <w:rsid w:val="004B10B6"/>
    <w:rsid w:val="004B3418"/>
    <w:rsid w:val="004B3531"/>
    <w:rsid w:val="004B387E"/>
    <w:rsid w:val="004B39AE"/>
    <w:rsid w:val="004B3AE4"/>
    <w:rsid w:val="004B4210"/>
    <w:rsid w:val="004B426E"/>
    <w:rsid w:val="004B4DE6"/>
    <w:rsid w:val="004B4E2C"/>
    <w:rsid w:val="004B5138"/>
    <w:rsid w:val="004B5739"/>
    <w:rsid w:val="004B5987"/>
    <w:rsid w:val="004B6430"/>
    <w:rsid w:val="004B648F"/>
    <w:rsid w:val="004B64F7"/>
    <w:rsid w:val="004B673E"/>
    <w:rsid w:val="004B70AD"/>
    <w:rsid w:val="004B78DB"/>
    <w:rsid w:val="004B7E73"/>
    <w:rsid w:val="004B7EDA"/>
    <w:rsid w:val="004C0456"/>
    <w:rsid w:val="004C0F93"/>
    <w:rsid w:val="004C1320"/>
    <w:rsid w:val="004C1D94"/>
    <w:rsid w:val="004C20D2"/>
    <w:rsid w:val="004C22A2"/>
    <w:rsid w:val="004C2438"/>
    <w:rsid w:val="004C2EC9"/>
    <w:rsid w:val="004C32EA"/>
    <w:rsid w:val="004C36FE"/>
    <w:rsid w:val="004C3808"/>
    <w:rsid w:val="004C3E53"/>
    <w:rsid w:val="004C42FF"/>
    <w:rsid w:val="004C4BB4"/>
    <w:rsid w:val="004C535C"/>
    <w:rsid w:val="004C5400"/>
    <w:rsid w:val="004C5420"/>
    <w:rsid w:val="004C5947"/>
    <w:rsid w:val="004C6402"/>
    <w:rsid w:val="004C651C"/>
    <w:rsid w:val="004C6BB1"/>
    <w:rsid w:val="004C708C"/>
    <w:rsid w:val="004C7747"/>
    <w:rsid w:val="004C7922"/>
    <w:rsid w:val="004D0A60"/>
    <w:rsid w:val="004D0BAB"/>
    <w:rsid w:val="004D0CD4"/>
    <w:rsid w:val="004D1255"/>
    <w:rsid w:val="004D2657"/>
    <w:rsid w:val="004D2B50"/>
    <w:rsid w:val="004D414C"/>
    <w:rsid w:val="004D4975"/>
    <w:rsid w:val="004D4F24"/>
    <w:rsid w:val="004D57AE"/>
    <w:rsid w:val="004D702C"/>
    <w:rsid w:val="004D7C8E"/>
    <w:rsid w:val="004D7D50"/>
    <w:rsid w:val="004E0421"/>
    <w:rsid w:val="004E1319"/>
    <w:rsid w:val="004E153F"/>
    <w:rsid w:val="004E1B5C"/>
    <w:rsid w:val="004E1D29"/>
    <w:rsid w:val="004E2AD3"/>
    <w:rsid w:val="004E32F8"/>
    <w:rsid w:val="004E35F1"/>
    <w:rsid w:val="004E4352"/>
    <w:rsid w:val="004E4947"/>
    <w:rsid w:val="004E4948"/>
    <w:rsid w:val="004E5278"/>
    <w:rsid w:val="004E53A1"/>
    <w:rsid w:val="004E5BD6"/>
    <w:rsid w:val="004E621F"/>
    <w:rsid w:val="004E692D"/>
    <w:rsid w:val="004E6B06"/>
    <w:rsid w:val="004E711E"/>
    <w:rsid w:val="004E7B57"/>
    <w:rsid w:val="004F0EAD"/>
    <w:rsid w:val="004F169F"/>
    <w:rsid w:val="004F2820"/>
    <w:rsid w:val="004F2B68"/>
    <w:rsid w:val="004F3615"/>
    <w:rsid w:val="004F379C"/>
    <w:rsid w:val="004F3963"/>
    <w:rsid w:val="004F3B7C"/>
    <w:rsid w:val="004F3D5E"/>
    <w:rsid w:val="004F44BF"/>
    <w:rsid w:val="004F44E4"/>
    <w:rsid w:val="004F46B7"/>
    <w:rsid w:val="004F4A54"/>
    <w:rsid w:val="004F4E66"/>
    <w:rsid w:val="004F56DC"/>
    <w:rsid w:val="004F5971"/>
    <w:rsid w:val="004F5A43"/>
    <w:rsid w:val="004F5A9E"/>
    <w:rsid w:val="004F5C63"/>
    <w:rsid w:val="004F5DFF"/>
    <w:rsid w:val="004F6076"/>
    <w:rsid w:val="004F640E"/>
    <w:rsid w:val="004F70E9"/>
    <w:rsid w:val="004F75F5"/>
    <w:rsid w:val="0050007E"/>
    <w:rsid w:val="00500FA9"/>
    <w:rsid w:val="005013F0"/>
    <w:rsid w:val="00501560"/>
    <w:rsid w:val="00501C7C"/>
    <w:rsid w:val="00501E14"/>
    <w:rsid w:val="00502363"/>
    <w:rsid w:val="005023FE"/>
    <w:rsid w:val="00502463"/>
    <w:rsid w:val="00502539"/>
    <w:rsid w:val="0050284F"/>
    <w:rsid w:val="0050478B"/>
    <w:rsid w:val="00506926"/>
    <w:rsid w:val="00506BB3"/>
    <w:rsid w:val="00506D87"/>
    <w:rsid w:val="00506FEE"/>
    <w:rsid w:val="005105AD"/>
    <w:rsid w:val="00510CDC"/>
    <w:rsid w:val="00510E6A"/>
    <w:rsid w:val="0051168E"/>
    <w:rsid w:val="005118CA"/>
    <w:rsid w:val="00511AD5"/>
    <w:rsid w:val="00511AE9"/>
    <w:rsid w:val="00511D5F"/>
    <w:rsid w:val="00512498"/>
    <w:rsid w:val="00512738"/>
    <w:rsid w:val="005129B3"/>
    <w:rsid w:val="00512A04"/>
    <w:rsid w:val="00512D4E"/>
    <w:rsid w:val="00512EB6"/>
    <w:rsid w:val="00512FAC"/>
    <w:rsid w:val="00513310"/>
    <w:rsid w:val="00513DE3"/>
    <w:rsid w:val="005152DA"/>
    <w:rsid w:val="0051537D"/>
    <w:rsid w:val="005157BF"/>
    <w:rsid w:val="0051628D"/>
    <w:rsid w:val="0051697F"/>
    <w:rsid w:val="00517171"/>
    <w:rsid w:val="00517781"/>
    <w:rsid w:val="00517904"/>
    <w:rsid w:val="0052017C"/>
    <w:rsid w:val="00520A23"/>
    <w:rsid w:val="00520FDD"/>
    <w:rsid w:val="00521ACB"/>
    <w:rsid w:val="0052233A"/>
    <w:rsid w:val="00522E05"/>
    <w:rsid w:val="00523F3A"/>
    <w:rsid w:val="0052464A"/>
    <w:rsid w:val="00524BE7"/>
    <w:rsid w:val="005251B0"/>
    <w:rsid w:val="00525461"/>
    <w:rsid w:val="0052583D"/>
    <w:rsid w:val="0052670D"/>
    <w:rsid w:val="00526AFD"/>
    <w:rsid w:val="005272E9"/>
    <w:rsid w:val="005279CE"/>
    <w:rsid w:val="00527E49"/>
    <w:rsid w:val="00527FAE"/>
    <w:rsid w:val="0053168C"/>
    <w:rsid w:val="00531A0F"/>
    <w:rsid w:val="00531FF5"/>
    <w:rsid w:val="00532644"/>
    <w:rsid w:val="00532749"/>
    <w:rsid w:val="00532A8D"/>
    <w:rsid w:val="00532F52"/>
    <w:rsid w:val="00533B25"/>
    <w:rsid w:val="00533FE9"/>
    <w:rsid w:val="005340A6"/>
    <w:rsid w:val="00534129"/>
    <w:rsid w:val="005345D6"/>
    <w:rsid w:val="00534649"/>
    <w:rsid w:val="005349C0"/>
    <w:rsid w:val="0053630B"/>
    <w:rsid w:val="0053666F"/>
    <w:rsid w:val="00536784"/>
    <w:rsid w:val="005369D7"/>
    <w:rsid w:val="00536F7F"/>
    <w:rsid w:val="00537453"/>
    <w:rsid w:val="005374A7"/>
    <w:rsid w:val="00537EF2"/>
    <w:rsid w:val="00540104"/>
    <w:rsid w:val="005405CB"/>
    <w:rsid w:val="00540608"/>
    <w:rsid w:val="00541120"/>
    <w:rsid w:val="00541CEF"/>
    <w:rsid w:val="00541EA7"/>
    <w:rsid w:val="00543D9E"/>
    <w:rsid w:val="0054488E"/>
    <w:rsid w:val="00544CEC"/>
    <w:rsid w:val="0054573F"/>
    <w:rsid w:val="00545A8E"/>
    <w:rsid w:val="00545AEB"/>
    <w:rsid w:val="00545BC7"/>
    <w:rsid w:val="00546538"/>
    <w:rsid w:val="00546955"/>
    <w:rsid w:val="00546DAC"/>
    <w:rsid w:val="00547427"/>
    <w:rsid w:val="0055014B"/>
    <w:rsid w:val="0055064D"/>
    <w:rsid w:val="00550CA1"/>
    <w:rsid w:val="00551460"/>
    <w:rsid w:val="00551EB7"/>
    <w:rsid w:val="00552A5B"/>
    <w:rsid w:val="00552E7F"/>
    <w:rsid w:val="00553190"/>
    <w:rsid w:val="005538F4"/>
    <w:rsid w:val="00554109"/>
    <w:rsid w:val="005545B5"/>
    <w:rsid w:val="00554763"/>
    <w:rsid w:val="005548C7"/>
    <w:rsid w:val="005548F4"/>
    <w:rsid w:val="0055499A"/>
    <w:rsid w:val="00554D9F"/>
    <w:rsid w:val="00555403"/>
    <w:rsid w:val="005556BB"/>
    <w:rsid w:val="0055608B"/>
    <w:rsid w:val="0055621B"/>
    <w:rsid w:val="00556877"/>
    <w:rsid w:val="00556EAA"/>
    <w:rsid w:val="005572F1"/>
    <w:rsid w:val="0055748E"/>
    <w:rsid w:val="00557932"/>
    <w:rsid w:val="00561EB1"/>
    <w:rsid w:val="00562646"/>
    <w:rsid w:val="005627F5"/>
    <w:rsid w:val="005638F4"/>
    <w:rsid w:val="0056555F"/>
    <w:rsid w:val="00565BCC"/>
    <w:rsid w:val="00565C10"/>
    <w:rsid w:val="00566406"/>
    <w:rsid w:val="005670F0"/>
    <w:rsid w:val="00567BE1"/>
    <w:rsid w:val="0057017E"/>
    <w:rsid w:val="0057029F"/>
    <w:rsid w:val="0057050B"/>
    <w:rsid w:val="0057075F"/>
    <w:rsid w:val="00570B20"/>
    <w:rsid w:val="00570CEA"/>
    <w:rsid w:val="00570D67"/>
    <w:rsid w:val="00571209"/>
    <w:rsid w:val="0057192A"/>
    <w:rsid w:val="00572299"/>
    <w:rsid w:val="0057263D"/>
    <w:rsid w:val="0057266E"/>
    <w:rsid w:val="0057286E"/>
    <w:rsid w:val="00572F9E"/>
    <w:rsid w:val="005735A2"/>
    <w:rsid w:val="0057415B"/>
    <w:rsid w:val="00574F86"/>
    <w:rsid w:val="00575211"/>
    <w:rsid w:val="005754F7"/>
    <w:rsid w:val="00576671"/>
    <w:rsid w:val="00576779"/>
    <w:rsid w:val="00576EBA"/>
    <w:rsid w:val="00577B87"/>
    <w:rsid w:val="005807A3"/>
    <w:rsid w:val="00580A95"/>
    <w:rsid w:val="00580B52"/>
    <w:rsid w:val="00581336"/>
    <w:rsid w:val="005821EC"/>
    <w:rsid w:val="00582325"/>
    <w:rsid w:val="00582666"/>
    <w:rsid w:val="00582B31"/>
    <w:rsid w:val="005830ED"/>
    <w:rsid w:val="0058322E"/>
    <w:rsid w:val="00583AF2"/>
    <w:rsid w:val="00583C8B"/>
    <w:rsid w:val="00583E0E"/>
    <w:rsid w:val="00584E18"/>
    <w:rsid w:val="005850B6"/>
    <w:rsid w:val="005863E4"/>
    <w:rsid w:val="005868F2"/>
    <w:rsid w:val="00586D0D"/>
    <w:rsid w:val="00586D3E"/>
    <w:rsid w:val="00586E79"/>
    <w:rsid w:val="00587D9A"/>
    <w:rsid w:val="00590751"/>
    <w:rsid w:val="00590F3F"/>
    <w:rsid w:val="005915C3"/>
    <w:rsid w:val="0059195B"/>
    <w:rsid w:val="00591962"/>
    <w:rsid w:val="00591CFB"/>
    <w:rsid w:val="005928B8"/>
    <w:rsid w:val="005930E4"/>
    <w:rsid w:val="005938E1"/>
    <w:rsid w:val="0059421A"/>
    <w:rsid w:val="00594533"/>
    <w:rsid w:val="00594570"/>
    <w:rsid w:val="00594780"/>
    <w:rsid w:val="00594794"/>
    <w:rsid w:val="005949E5"/>
    <w:rsid w:val="00594B67"/>
    <w:rsid w:val="00594BA0"/>
    <w:rsid w:val="00594EC4"/>
    <w:rsid w:val="0059552D"/>
    <w:rsid w:val="00595D6A"/>
    <w:rsid w:val="00596310"/>
    <w:rsid w:val="005970C2"/>
    <w:rsid w:val="00597843"/>
    <w:rsid w:val="00597AAE"/>
    <w:rsid w:val="005A0352"/>
    <w:rsid w:val="005A05D6"/>
    <w:rsid w:val="005A0AFA"/>
    <w:rsid w:val="005A16FF"/>
    <w:rsid w:val="005A18CD"/>
    <w:rsid w:val="005A194B"/>
    <w:rsid w:val="005A291E"/>
    <w:rsid w:val="005A2D51"/>
    <w:rsid w:val="005A3143"/>
    <w:rsid w:val="005A33A6"/>
    <w:rsid w:val="005A3515"/>
    <w:rsid w:val="005A37EB"/>
    <w:rsid w:val="005A3B4A"/>
    <w:rsid w:val="005A3F44"/>
    <w:rsid w:val="005A49E2"/>
    <w:rsid w:val="005A4DA5"/>
    <w:rsid w:val="005A5ED3"/>
    <w:rsid w:val="005A650A"/>
    <w:rsid w:val="005A68D1"/>
    <w:rsid w:val="005A7230"/>
    <w:rsid w:val="005A76E2"/>
    <w:rsid w:val="005B03E7"/>
    <w:rsid w:val="005B0861"/>
    <w:rsid w:val="005B0ADD"/>
    <w:rsid w:val="005B0F35"/>
    <w:rsid w:val="005B14D4"/>
    <w:rsid w:val="005B15CD"/>
    <w:rsid w:val="005B1B9A"/>
    <w:rsid w:val="005B1BDC"/>
    <w:rsid w:val="005B317F"/>
    <w:rsid w:val="005B3345"/>
    <w:rsid w:val="005B349A"/>
    <w:rsid w:val="005B372B"/>
    <w:rsid w:val="005B3F03"/>
    <w:rsid w:val="005B3FA0"/>
    <w:rsid w:val="005B4077"/>
    <w:rsid w:val="005B45AC"/>
    <w:rsid w:val="005B47FA"/>
    <w:rsid w:val="005B4B57"/>
    <w:rsid w:val="005B4C70"/>
    <w:rsid w:val="005B4E85"/>
    <w:rsid w:val="005B5299"/>
    <w:rsid w:val="005B55AB"/>
    <w:rsid w:val="005B5E02"/>
    <w:rsid w:val="005B62C6"/>
    <w:rsid w:val="005B6902"/>
    <w:rsid w:val="005B6932"/>
    <w:rsid w:val="005B74F4"/>
    <w:rsid w:val="005B775B"/>
    <w:rsid w:val="005B7F60"/>
    <w:rsid w:val="005B7FBC"/>
    <w:rsid w:val="005C0204"/>
    <w:rsid w:val="005C06E3"/>
    <w:rsid w:val="005C0C86"/>
    <w:rsid w:val="005C0CDC"/>
    <w:rsid w:val="005C1E5E"/>
    <w:rsid w:val="005C1EF8"/>
    <w:rsid w:val="005C2616"/>
    <w:rsid w:val="005C2F75"/>
    <w:rsid w:val="005C3500"/>
    <w:rsid w:val="005C35C1"/>
    <w:rsid w:val="005C3992"/>
    <w:rsid w:val="005C415A"/>
    <w:rsid w:val="005C420D"/>
    <w:rsid w:val="005C4433"/>
    <w:rsid w:val="005C4544"/>
    <w:rsid w:val="005C486F"/>
    <w:rsid w:val="005C49FC"/>
    <w:rsid w:val="005C4C70"/>
    <w:rsid w:val="005C4F21"/>
    <w:rsid w:val="005C5932"/>
    <w:rsid w:val="005C5BB2"/>
    <w:rsid w:val="005C5D7B"/>
    <w:rsid w:val="005C63AF"/>
    <w:rsid w:val="005C65A4"/>
    <w:rsid w:val="005C7166"/>
    <w:rsid w:val="005C76EC"/>
    <w:rsid w:val="005D025A"/>
    <w:rsid w:val="005D08F6"/>
    <w:rsid w:val="005D1109"/>
    <w:rsid w:val="005D1F30"/>
    <w:rsid w:val="005D22BF"/>
    <w:rsid w:val="005D25F8"/>
    <w:rsid w:val="005D29CD"/>
    <w:rsid w:val="005D29F1"/>
    <w:rsid w:val="005D3A6D"/>
    <w:rsid w:val="005D4D9B"/>
    <w:rsid w:val="005D64B8"/>
    <w:rsid w:val="005D68CA"/>
    <w:rsid w:val="005D6D40"/>
    <w:rsid w:val="005D6E73"/>
    <w:rsid w:val="005D7255"/>
    <w:rsid w:val="005E118C"/>
    <w:rsid w:val="005E1849"/>
    <w:rsid w:val="005E3041"/>
    <w:rsid w:val="005E330A"/>
    <w:rsid w:val="005E34EA"/>
    <w:rsid w:val="005E3E7A"/>
    <w:rsid w:val="005E4C65"/>
    <w:rsid w:val="005E52E5"/>
    <w:rsid w:val="005E551F"/>
    <w:rsid w:val="005E5702"/>
    <w:rsid w:val="005E57E9"/>
    <w:rsid w:val="005E5C98"/>
    <w:rsid w:val="005E5E32"/>
    <w:rsid w:val="005E5E87"/>
    <w:rsid w:val="005E6476"/>
    <w:rsid w:val="005E69F8"/>
    <w:rsid w:val="005E7035"/>
    <w:rsid w:val="005E7123"/>
    <w:rsid w:val="005E71CB"/>
    <w:rsid w:val="005F0D0A"/>
    <w:rsid w:val="005F118D"/>
    <w:rsid w:val="005F1951"/>
    <w:rsid w:val="005F1BD5"/>
    <w:rsid w:val="005F1E07"/>
    <w:rsid w:val="005F1F10"/>
    <w:rsid w:val="005F2198"/>
    <w:rsid w:val="005F2C06"/>
    <w:rsid w:val="005F3208"/>
    <w:rsid w:val="005F3722"/>
    <w:rsid w:val="005F4445"/>
    <w:rsid w:val="005F495C"/>
    <w:rsid w:val="005F58A7"/>
    <w:rsid w:val="005F5C05"/>
    <w:rsid w:val="005F65FD"/>
    <w:rsid w:val="005F6681"/>
    <w:rsid w:val="005F6778"/>
    <w:rsid w:val="005F6F4C"/>
    <w:rsid w:val="005F7492"/>
    <w:rsid w:val="005F74E1"/>
    <w:rsid w:val="005F765D"/>
    <w:rsid w:val="005F7B79"/>
    <w:rsid w:val="005F7FFC"/>
    <w:rsid w:val="00600074"/>
    <w:rsid w:val="00600717"/>
    <w:rsid w:val="00600B20"/>
    <w:rsid w:val="00600C36"/>
    <w:rsid w:val="00602F77"/>
    <w:rsid w:val="006031D6"/>
    <w:rsid w:val="00603FA9"/>
    <w:rsid w:val="0060423A"/>
    <w:rsid w:val="00604A23"/>
    <w:rsid w:val="00605363"/>
    <w:rsid w:val="00606551"/>
    <w:rsid w:val="006067AF"/>
    <w:rsid w:val="006067CD"/>
    <w:rsid w:val="00606E67"/>
    <w:rsid w:val="00606E6F"/>
    <w:rsid w:val="00607264"/>
    <w:rsid w:val="00610269"/>
    <w:rsid w:val="006104BC"/>
    <w:rsid w:val="00610617"/>
    <w:rsid w:val="00610779"/>
    <w:rsid w:val="006112BB"/>
    <w:rsid w:val="00611597"/>
    <w:rsid w:val="00611DE7"/>
    <w:rsid w:val="00612412"/>
    <w:rsid w:val="00613524"/>
    <w:rsid w:val="00613790"/>
    <w:rsid w:val="00613B44"/>
    <w:rsid w:val="00613FE3"/>
    <w:rsid w:val="0061497F"/>
    <w:rsid w:val="00614BEC"/>
    <w:rsid w:val="00614D42"/>
    <w:rsid w:val="00614F37"/>
    <w:rsid w:val="00614F43"/>
    <w:rsid w:val="00616140"/>
    <w:rsid w:val="0061619E"/>
    <w:rsid w:val="00616F9B"/>
    <w:rsid w:val="00617011"/>
    <w:rsid w:val="0061740A"/>
    <w:rsid w:val="00617F89"/>
    <w:rsid w:val="006208ED"/>
    <w:rsid w:val="00620A3C"/>
    <w:rsid w:val="00620D1E"/>
    <w:rsid w:val="006215A7"/>
    <w:rsid w:val="00621691"/>
    <w:rsid w:val="00621839"/>
    <w:rsid w:val="00622651"/>
    <w:rsid w:val="006226DE"/>
    <w:rsid w:val="00622904"/>
    <w:rsid w:val="00622B44"/>
    <w:rsid w:val="00622BFF"/>
    <w:rsid w:val="00622C83"/>
    <w:rsid w:val="006231F9"/>
    <w:rsid w:val="0062408C"/>
    <w:rsid w:val="00624DE2"/>
    <w:rsid w:val="00625930"/>
    <w:rsid w:val="00625A2D"/>
    <w:rsid w:val="006263BF"/>
    <w:rsid w:val="00626AE6"/>
    <w:rsid w:val="0062782F"/>
    <w:rsid w:val="00630007"/>
    <w:rsid w:val="006303C4"/>
    <w:rsid w:val="006305E9"/>
    <w:rsid w:val="00630BD2"/>
    <w:rsid w:val="00631025"/>
    <w:rsid w:val="006310B4"/>
    <w:rsid w:val="006312C8"/>
    <w:rsid w:val="0063146F"/>
    <w:rsid w:val="00631CC6"/>
    <w:rsid w:val="00632A91"/>
    <w:rsid w:val="00633755"/>
    <w:rsid w:val="0063389B"/>
    <w:rsid w:val="00633C65"/>
    <w:rsid w:val="00633ECA"/>
    <w:rsid w:val="006343AD"/>
    <w:rsid w:val="006345AC"/>
    <w:rsid w:val="00634679"/>
    <w:rsid w:val="006348E8"/>
    <w:rsid w:val="00634CB6"/>
    <w:rsid w:val="006351DB"/>
    <w:rsid w:val="0063559E"/>
    <w:rsid w:val="00635D2F"/>
    <w:rsid w:val="00635D6A"/>
    <w:rsid w:val="006367C1"/>
    <w:rsid w:val="00636E95"/>
    <w:rsid w:val="006378D7"/>
    <w:rsid w:val="00637FB0"/>
    <w:rsid w:val="006400D9"/>
    <w:rsid w:val="0064026E"/>
    <w:rsid w:val="006402BB"/>
    <w:rsid w:val="00640844"/>
    <w:rsid w:val="00640A45"/>
    <w:rsid w:val="00640DE6"/>
    <w:rsid w:val="006419BE"/>
    <w:rsid w:val="00641C97"/>
    <w:rsid w:val="0064208B"/>
    <w:rsid w:val="00642D13"/>
    <w:rsid w:val="0064344F"/>
    <w:rsid w:val="00644652"/>
    <w:rsid w:val="00644CED"/>
    <w:rsid w:val="0064540E"/>
    <w:rsid w:val="00646904"/>
    <w:rsid w:val="006469B2"/>
    <w:rsid w:val="00647A95"/>
    <w:rsid w:val="00647A97"/>
    <w:rsid w:val="00647B4E"/>
    <w:rsid w:val="00647C4C"/>
    <w:rsid w:val="00647C9E"/>
    <w:rsid w:val="006501F3"/>
    <w:rsid w:val="00650607"/>
    <w:rsid w:val="00650A9C"/>
    <w:rsid w:val="00651492"/>
    <w:rsid w:val="006516E7"/>
    <w:rsid w:val="00651797"/>
    <w:rsid w:val="00651FCF"/>
    <w:rsid w:val="00652454"/>
    <w:rsid w:val="006524D9"/>
    <w:rsid w:val="00652862"/>
    <w:rsid w:val="006528A9"/>
    <w:rsid w:val="006529B3"/>
    <w:rsid w:val="00653654"/>
    <w:rsid w:val="00653C4B"/>
    <w:rsid w:val="00654A43"/>
    <w:rsid w:val="00654E72"/>
    <w:rsid w:val="0065558A"/>
    <w:rsid w:val="00655CF3"/>
    <w:rsid w:val="006567A5"/>
    <w:rsid w:val="00656C19"/>
    <w:rsid w:val="00656C77"/>
    <w:rsid w:val="0065794D"/>
    <w:rsid w:val="00657951"/>
    <w:rsid w:val="0065796F"/>
    <w:rsid w:val="00657A49"/>
    <w:rsid w:val="006605F5"/>
    <w:rsid w:val="00660621"/>
    <w:rsid w:val="00661063"/>
    <w:rsid w:val="006615DD"/>
    <w:rsid w:val="006618CA"/>
    <w:rsid w:val="00661B1A"/>
    <w:rsid w:val="00662418"/>
    <w:rsid w:val="006631CA"/>
    <w:rsid w:val="00663349"/>
    <w:rsid w:val="00663D2E"/>
    <w:rsid w:val="00664196"/>
    <w:rsid w:val="00664B1D"/>
    <w:rsid w:val="00664E32"/>
    <w:rsid w:val="00664EA5"/>
    <w:rsid w:val="00664FF2"/>
    <w:rsid w:val="00665AD7"/>
    <w:rsid w:val="00665CB7"/>
    <w:rsid w:val="006667EA"/>
    <w:rsid w:val="006669F9"/>
    <w:rsid w:val="00666E51"/>
    <w:rsid w:val="0066751E"/>
    <w:rsid w:val="00667787"/>
    <w:rsid w:val="0066778E"/>
    <w:rsid w:val="006678C9"/>
    <w:rsid w:val="00670099"/>
    <w:rsid w:val="006707EC"/>
    <w:rsid w:val="006709EF"/>
    <w:rsid w:val="00671873"/>
    <w:rsid w:val="006720C8"/>
    <w:rsid w:val="00672937"/>
    <w:rsid w:val="00672E41"/>
    <w:rsid w:val="00673482"/>
    <w:rsid w:val="006739AA"/>
    <w:rsid w:val="00673E26"/>
    <w:rsid w:val="0067415B"/>
    <w:rsid w:val="00675053"/>
    <w:rsid w:val="006756BF"/>
    <w:rsid w:val="006756D4"/>
    <w:rsid w:val="00676530"/>
    <w:rsid w:val="00677F00"/>
    <w:rsid w:val="006802F0"/>
    <w:rsid w:val="00680696"/>
    <w:rsid w:val="00680B04"/>
    <w:rsid w:val="006811EF"/>
    <w:rsid w:val="00681344"/>
    <w:rsid w:val="00681C1E"/>
    <w:rsid w:val="00682C3F"/>
    <w:rsid w:val="0068370D"/>
    <w:rsid w:val="00683902"/>
    <w:rsid w:val="00683B0A"/>
    <w:rsid w:val="00683B76"/>
    <w:rsid w:val="0068418F"/>
    <w:rsid w:val="00684AE5"/>
    <w:rsid w:val="0068526B"/>
    <w:rsid w:val="00685B94"/>
    <w:rsid w:val="00685EFF"/>
    <w:rsid w:val="0068676D"/>
    <w:rsid w:val="00686F28"/>
    <w:rsid w:val="00687E6B"/>
    <w:rsid w:val="006904AD"/>
    <w:rsid w:val="0069093F"/>
    <w:rsid w:val="00690F04"/>
    <w:rsid w:val="00691100"/>
    <w:rsid w:val="006923D3"/>
    <w:rsid w:val="0069246F"/>
    <w:rsid w:val="00692B9C"/>
    <w:rsid w:val="00693151"/>
    <w:rsid w:val="00693ABB"/>
    <w:rsid w:val="00693B14"/>
    <w:rsid w:val="00694470"/>
    <w:rsid w:val="006945C2"/>
    <w:rsid w:val="00694D7D"/>
    <w:rsid w:val="006957CE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1BA1"/>
    <w:rsid w:val="006A1C35"/>
    <w:rsid w:val="006A21F3"/>
    <w:rsid w:val="006A2954"/>
    <w:rsid w:val="006A3359"/>
    <w:rsid w:val="006A35E8"/>
    <w:rsid w:val="006A364D"/>
    <w:rsid w:val="006A3DD6"/>
    <w:rsid w:val="006A5323"/>
    <w:rsid w:val="006A5D2E"/>
    <w:rsid w:val="006A5E68"/>
    <w:rsid w:val="006A5EB4"/>
    <w:rsid w:val="006A60BF"/>
    <w:rsid w:val="006A6431"/>
    <w:rsid w:val="006A6451"/>
    <w:rsid w:val="006A6856"/>
    <w:rsid w:val="006A6905"/>
    <w:rsid w:val="006A6DFC"/>
    <w:rsid w:val="006A765B"/>
    <w:rsid w:val="006A7976"/>
    <w:rsid w:val="006A7BE3"/>
    <w:rsid w:val="006A7CA1"/>
    <w:rsid w:val="006B037F"/>
    <w:rsid w:val="006B05C9"/>
    <w:rsid w:val="006B0734"/>
    <w:rsid w:val="006B1579"/>
    <w:rsid w:val="006B188B"/>
    <w:rsid w:val="006B1AF7"/>
    <w:rsid w:val="006B1BE4"/>
    <w:rsid w:val="006B1DDA"/>
    <w:rsid w:val="006B22E3"/>
    <w:rsid w:val="006B2566"/>
    <w:rsid w:val="006B34CA"/>
    <w:rsid w:val="006B3E57"/>
    <w:rsid w:val="006B4876"/>
    <w:rsid w:val="006B5170"/>
    <w:rsid w:val="006B59FE"/>
    <w:rsid w:val="006B5D7F"/>
    <w:rsid w:val="006B6A5C"/>
    <w:rsid w:val="006B783D"/>
    <w:rsid w:val="006B79CE"/>
    <w:rsid w:val="006B7D16"/>
    <w:rsid w:val="006B7EA8"/>
    <w:rsid w:val="006C001B"/>
    <w:rsid w:val="006C008C"/>
    <w:rsid w:val="006C03B2"/>
    <w:rsid w:val="006C088E"/>
    <w:rsid w:val="006C09DA"/>
    <w:rsid w:val="006C0C8A"/>
    <w:rsid w:val="006C0F56"/>
    <w:rsid w:val="006C143B"/>
    <w:rsid w:val="006C1A86"/>
    <w:rsid w:val="006C243C"/>
    <w:rsid w:val="006C2736"/>
    <w:rsid w:val="006C2BAE"/>
    <w:rsid w:val="006C2CD1"/>
    <w:rsid w:val="006C3415"/>
    <w:rsid w:val="006C4341"/>
    <w:rsid w:val="006C4ADD"/>
    <w:rsid w:val="006C5F68"/>
    <w:rsid w:val="006C6110"/>
    <w:rsid w:val="006C66EB"/>
    <w:rsid w:val="006C6963"/>
    <w:rsid w:val="006C702F"/>
    <w:rsid w:val="006C7F1F"/>
    <w:rsid w:val="006D0047"/>
    <w:rsid w:val="006D0056"/>
    <w:rsid w:val="006D04D6"/>
    <w:rsid w:val="006D0E5E"/>
    <w:rsid w:val="006D0EDB"/>
    <w:rsid w:val="006D1011"/>
    <w:rsid w:val="006D104A"/>
    <w:rsid w:val="006D1A8E"/>
    <w:rsid w:val="006D1D27"/>
    <w:rsid w:val="006D2A4C"/>
    <w:rsid w:val="006D2DB7"/>
    <w:rsid w:val="006D323A"/>
    <w:rsid w:val="006D3A3E"/>
    <w:rsid w:val="006D3F8A"/>
    <w:rsid w:val="006D459A"/>
    <w:rsid w:val="006D5351"/>
    <w:rsid w:val="006D5DA0"/>
    <w:rsid w:val="006D5E0F"/>
    <w:rsid w:val="006D621C"/>
    <w:rsid w:val="006D6AFB"/>
    <w:rsid w:val="006D6BD6"/>
    <w:rsid w:val="006D7754"/>
    <w:rsid w:val="006E038F"/>
    <w:rsid w:val="006E0DA4"/>
    <w:rsid w:val="006E166F"/>
    <w:rsid w:val="006E16EC"/>
    <w:rsid w:val="006E1802"/>
    <w:rsid w:val="006E181F"/>
    <w:rsid w:val="006E23A0"/>
    <w:rsid w:val="006E29B6"/>
    <w:rsid w:val="006E30C0"/>
    <w:rsid w:val="006E3413"/>
    <w:rsid w:val="006E34AD"/>
    <w:rsid w:val="006E34F9"/>
    <w:rsid w:val="006E368A"/>
    <w:rsid w:val="006E46B7"/>
    <w:rsid w:val="006E4BE2"/>
    <w:rsid w:val="006E5459"/>
    <w:rsid w:val="006E5532"/>
    <w:rsid w:val="006E61B4"/>
    <w:rsid w:val="006E6556"/>
    <w:rsid w:val="006E6601"/>
    <w:rsid w:val="006E6F27"/>
    <w:rsid w:val="006E7062"/>
    <w:rsid w:val="006E7241"/>
    <w:rsid w:val="006E7935"/>
    <w:rsid w:val="006F0244"/>
    <w:rsid w:val="006F1135"/>
    <w:rsid w:val="006F27DD"/>
    <w:rsid w:val="006F34CF"/>
    <w:rsid w:val="006F3890"/>
    <w:rsid w:val="006F4411"/>
    <w:rsid w:val="006F44C9"/>
    <w:rsid w:val="006F47DD"/>
    <w:rsid w:val="006F4F78"/>
    <w:rsid w:val="006F5044"/>
    <w:rsid w:val="006F5125"/>
    <w:rsid w:val="006F51C8"/>
    <w:rsid w:val="006F572D"/>
    <w:rsid w:val="006F5911"/>
    <w:rsid w:val="006F6004"/>
    <w:rsid w:val="006F6415"/>
    <w:rsid w:val="006F6453"/>
    <w:rsid w:val="006F6654"/>
    <w:rsid w:val="006F6F46"/>
    <w:rsid w:val="006F7CDF"/>
    <w:rsid w:val="006F7D88"/>
    <w:rsid w:val="006F7E98"/>
    <w:rsid w:val="00700E1D"/>
    <w:rsid w:val="00700F1D"/>
    <w:rsid w:val="00701418"/>
    <w:rsid w:val="007018EA"/>
    <w:rsid w:val="00701AE5"/>
    <w:rsid w:val="00701CEE"/>
    <w:rsid w:val="00703333"/>
    <w:rsid w:val="007037EE"/>
    <w:rsid w:val="00703D71"/>
    <w:rsid w:val="00704BC9"/>
    <w:rsid w:val="007056EC"/>
    <w:rsid w:val="0070580F"/>
    <w:rsid w:val="00705D8E"/>
    <w:rsid w:val="00706969"/>
    <w:rsid w:val="00706BD9"/>
    <w:rsid w:val="0070728B"/>
    <w:rsid w:val="007072A9"/>
    <w:rsid w:val="0070734F"/>
    <w:rsid w:val="00707403"/>
    <w:rsid w:val="007075B8"/>
    <w:rsid w:val="0070771E"/>
    <w:rsid w:val="007077C1"/>
    <w:rsid w:val="007101F8"/>
    <w:rsid w:val="00710470"/>
    <w:rsid w:val="00710767"/>
    <w:rsid w:val="00710E07"/>
    <w:rsid w:val="007111E5"/>
    <w:rsid w:val="00711350"/>
    <w:rsid w:val="00711480"/>
    <w:rsid w:val="00711780"/>
    <w:rsid w:val="00712310"/>
    <w:rsid w:val="00712A6E"/>
    <w:rsid w:val="00712FF2"/>
    <w:rsid w:val="0071314E"/>
    <w:rsid w:val="0071322F"/>
    <w:rsid w:val="007134A1"/>
    <w:rsid w:val="00713ECA"/>
    <w:rsid w:val="00714398"/>
    <w:rsid w:val="00714CF9"/>
    <w:rsid w:val="00714CFC"/>
    <w:rsid w:val="007152DE"/>
    <w:rsid w:val="0071547C"/>
    <w:rsid w:val="00715498"/>
    <w:rsid w:val="0071588E"/>
    <w:rsid w:val="00715BAB"/>
    <w:rsid w:val="00715D92"/>
    <w:rsid w:val="00716947"/>
    <w:rsid w:val="00716E24"/>
    <w:rsid w:val="00720202"/>
    <w:rsid w:val="00720813"/>
    <w:rsid w:val="0072096E"/>
    <w:rsid w:val="00721C6E"/>
    <w:rsid w:val="00721CCE"/>
    <w:rsid w:val="00721F9C"/>
    <w:rsid w:val="00722627"/>
    <w:rsid w:val="007230F5"/>
    <w:rsid w:val="00723F0B"/>
    <w:rsid w:val="00723F7A"/>
    <w:rsid w:val="007240F7"/>
    <w:rsid w:val="0072416D"/>
    <w:rsid w:val="007241D3"/>
    <w:rsid w:val="00724AE7"/>
    <w:rsid w:val="00724D5B"/>
    <w:rsid w:val="00725277"/>
    <w:rsid w:val="007256D9"/>
    <w:rsid w:val="00726533"/>
    <w:rsid w:val="0072665A"/>
    <w:rsid w:val="0072682F"/>
    <w:rsid w:val="007273F7"/>
    <w:rsid w:val="00727FA2"/>
    <w:rsid w:val="00730B3D"/>
    <w:rsid w:val="00730C1A"/>
    <w:rsid w:val="00730C84"/>
    <w:rsid w:val="00730EA3"/>
    <w:rsid w:val="00731A16"/>
    <w:rsid w:val="007327AC"/>
    <w:rsid w:val="00732A55"/>
    <w:rsid w:val="00733555"/>
    <w:rsid w:val="007335BF"/>
    <w:rsid w:val="00733D21"/>
    <w:rsid w:val="00734135"/>
    <w:rsid w:val="00734B4A"/>
    <w:rsid w:val="007353EB"/>
    <w:rsid w:val="007356B4"/>
    <w:rsid w:val="00735B3E"/>
    <w:rsid w:val="00736588"/>
    <w:rsid w:val="007378A4"/>
    <w:rsid w:val="00740315"/>
    <w:rsid w:val="0074089A"/>
    <w:rsid w:val="00741D7E"/>
    <w:rsid w:val="00741DB8"/>
    <w:rsid w:val="00742064"/>
    <w:rsid w:val="00742196"/>
    <w:rsid w:val="007422FD"/>
    <w:rsid w:val="007423DC"/>
    <w:rsid w:val="00742495"/>
    <w:rsid w:val="00742D5C"/>
    <w:rsid w:val="0074339D"/>
    <w:rsid w:val="00743AC1"/>
    <w:rsid w:val="00743C7E"/>
    <w:rsid w:val="00743E17"/>
    <w:rsid w:val="0074422B"/>
    <w:rsid w:val="00744E9D"/>
    <w:rsid w:val="00744EAA"/>
    <w:rsid w:val="0074511A"/>
    <w:rsid w:val="00745995"/>
    <w:rsid w:val="00745CCB"/>
    <w:rsid w:val="0074798B"/>
    <w:rsid w:val="00747EDF"/>
    <w:rsid w:val="0075010B"/>
    <w:rsid w:val="00750768"/>
    <w:rsid w:val="0075095E"/>
    <w:rsid w:val="00750A42"/>
    <w:rsid w:val="00750BFF"/>
    <w:rsid w:val="00751ED0"/>
    <w:rsid w:val="00751F07"/>
    <w:rsid w:val="007521B5"/>
    <w:rsid w:val="00752887"/>
    <w:rsid w:val="00753BFF"/>
    <w:rsid w:val="00753C6A"/>
    <w:rsid w:val="00754116"/>
    <w:rsid w:val="00754498"/>
    <w:rsid w:val="00754EC2"/>
    <w:rsid w:val="00754FEC"/>
    <w:rsid w:val="007554CD"/>
    <w:rsid w:val="00755FD2"/>
    <w:rsid w:val="00756195"/>
    <w:rsid w:val="0075644E"/>
    <w:rsid w:val="00756973"/>
    <w:rsid w:val="00756A5F"/>
    <w:rsid w:val="00756CD0"/>
    <w:rsid w:val="00756F32"/>
    <w:rsid w:val="00757572"/>
    <w:rsid w:val="00760236"/>
    <w:rsid w:val="00760A64"/>
    <w:rsid w:val="007619D3"/>
    <w:rsid w:val="00762120"/>
    <w:rsid w:val="007628D2"/>
    <w:rsid w:val="00763630"/>
    <w:rsid w:val="00764859"/>
    <w:rsid w:val="00764F72"/>
    <w:rsid w:val="007653E9"/>
    <w:rsid w:val="007656FF"/>
    <w:rsid w:val="00765BA2"/>
    <w:rsid w:val="00766723"/>
    <w:rsid w:val="00766847"/>
    <w:rsid w:val="0076730B"/>
    <w:rsid w:val="007674F0"/>
    <w:rsid w:val="00770086"/>
    <w:rsid w:val="007706F8"/>
    <w:rsid w:val="00771C27"/>
    <w:rsid w:val="00771DE6"/>
    <w:rsid w:val="007734CA"/>
    <w:rsid w:val="007744C9"/>
    <w:rsid w:val="007745CC"/>
    <w:rsid w:val="007748EB"/>
    <w:rsid w:val="007751E0"/>
    <w:rsid w:val="0077531D"/>
    <w:rsid w:val="00775CDD"/>
    <w:rsid w:val="00776606"/>
    <w:rsid w:val="0077707C"/>
    <w:rsid w:val="0077731A"/>
    <w:rsid w:val="007778D9"/>
    <w:rsid w:val="00777E65"/>
    <w:rsid w:val="00777E9F"/>
    <w:rsid w:val="00777FC0"/>
    <w:rsid w:val="007800FC"/>
    <w:rsid w:val="007801B0"/>
    <w:rsid w:val="007801C5"/>
    <w:rsid w:val="0078028B"/>
    <w:rsid w:val="00780A0E"/>
    <w:rsid w:val="00780F97"/>
    <w:rsid w:val="00780FD0"/>
    <w:rsid w:val="00781043"/>
    <w:rsid w:val="0078180C"/>
    <w:rsid w:val="0078198F"/>
    <w:rsid w:val="00782180"/>
    <w:rsid w:val="00782537"/>
    <w:rsid w:val="00783A7D"/>
    <w:rsid w:val="00783A99"/>
    <w:rsid w:val="007841CA"/>
    <w:rsid w:val="00784957"/>
    <w:rsid w:val="00785168"/>
    <w:rsid w:val="007852E6"/>
    <w:rsid w:val="00785A03"/>
    <w:rsid w:val="00786178"/>
    <w:rsid w:val="00786516"/>
    <w:rsid w:val="00786BAD"/>
    <w:rsid w:val="00787CB7"/>
    <w:rsid w:val="00787EB7"/>
    <w:rsid w:val="0079040C"/>
    <w:rsid w:val="00790925"/>
    <w:rsid w:val="00791DE6"/>
    <w:rsid w:val="00792C01"/>
    <w:rsid w:val="00792D3B"/>
    <w:rsid w:val="00793A52"/>
    <w:rsid w:val="00793BCD"/>
    <w:rsid w:val="007940FE"/>
    <w:rsid w:val="00794572"/>
    <w:rsid w:val="00794F0B"/>
    <w:rsid w:val="00794FB4"/>
    <w:rsid w:val="00795218"/>
    <w:rsid w:val="00795AB1"/>
    <w:rsid w:val="00795C2A"/>
    <w:rsid w:val="00795C80"/>
    <w:rsid w:val="00795D9A"/>
    <w:rsid w:val="0079685F"/>
    <w:rsid w:val="00796893"/>
    <w:rsid w:val="00797019"/>
    <w:rsid w:val="007A01A8"/>
    <w:rsid w:val="007A0526"/>
    <w:rsid w:val="007A146E"/>
    <w:rsid w:val="007A178B"/>
    <w:rsid w:val="007A249E"/>
    <w:rsid w:val="007A29AB"/>
    <w:rsid w:val="007A2FDF"/>
    <w:rsid w:val="007A40C1"/>
    <w:rsid w:val="007A4CC0"/>
    <w:rsid w:val="007A4DC9"/>
    <w:rsid w:val="007A4F82"/>
    <w:rsid w:val="007A52E1"/>
    <w:rsid w:val="007A56A0"/>
    <w:rsid w:val="007A5785"/>
    <w:rsid w:val="007A5882"/>
    <w:rsid w:val="007A5B13"/>
    <w:rsid w:val="007A60F7"/>
    <w:rsid w:val="007A6320"/>
    <w:rsid w:val="007A6C15"/>
    <w:rsid w:val="007A6CBF"/>
    <w:rsid w:val="007A7B9E"/>
    <w:rsid w:val="007A7F13"/>
    <w:rsid w:val="007A7F2A"/>
    <w:rsid w:val="007A7F31"/>
    <w:rsid w:val="007B0D60"/>
    <w:rsid w:val="007B1A9E"/>
    <w:rsid w:val="007B1FD7"/>
    <w:rsid w:val="007B236A"/>
    <w:rsid w:val="007B2547"/>
    <w:rsid w:val="007B263E"/>
    <w:rsid w:val="007B284C"/>
    <w:rsid w:val="007B3386"/>
    <w:rsid w:val="007B458C"/>
    <w:rsid w:val="007B4682"/>
    <w:rsid w:val="007B4A71"/>
    <w:rsid w:val="007B5686"/>
    <w:rsid w:val="007B611C"/>
    <w:rsid w:val="007B69CC"/>
    <w:rsid w:val="007B7784"/>
    <w:rsid w:val="007B78F3"/>
    <w:rsid w:val="007C0190"/>
    <w:rsid w:val="007C07F1"/>
    <w:rsid w:val="007C1621"/>
    <w:rsid w:val="007C168B"/>
    <w:rsid w:val="007C16F4"/>
    <w:rsid w:val="007C1A39"/>
    <w:rsid w:val="007C20FE"/>
    <w:rsid w:val="007C248C"/>
    <w:rsid w:val="007C2A38"/>
    <w:rsid w:val="007C4379"/>
    <w:rsid w:val="007C4A64"/>
    <w:rsid w:val="007C4A6C"/>
    <w:rsid w:val="007C4CD9"/>
    <w:rsid w:val="007C620E"/>
    <w:rsid w:val="007C649D"/>
    <w:rsid w:val="007C6927"/>
    <w:rsid w:val="007C6B75"/>
    <w:rsid w:val="007C6BB3"/>
    <w:rsid w:val="007C74AC"/>
    <w:rsid w:val="007C74BA"/>
    <w:rsid w:val="007C74DD"/>
    <w:rsid w:val="007C7A6E"/>
    <w:rsid w:val="007D0921"/>
    <w:rsid w:val="007D18DE"/>
    <w:rsid w:val="007D1BE0"/>
    <w:rsid w:val="007D1C90"/>
    <w:rsid w:val="007D1D70"/>
    <w:rsid w:val="007D1F33"/>
    <w:rsid w:val="007D20AF"/>
    <w:rsid w:val="007D216F"/>
    <w:rsid w:val="007D2835"/>
    <w:rsid w:val="007D2D87"/>
    <w:rsid w:val="007D31EB"/>
    <w:rsid w:val="007D42FE"/>
    <w:rsid w:val="007D4867"/>
    <w:rsid w:val="007D5F5E"/>
    <w:rsid w:val="007D618D"/>
    <w:rsid w:val="007D6CAB"/>
    <w:rsid w:val="007D6D18"/>
    <w:rsid w:val="007D74DE"/>
    <w:rsid w:val="007D7A9D"/>
    <w:rsid w:val="007D7C69"/>
    <w:rsid w:val="007E0F40"/>
    <w:rsid w:val="007E1055"/>
    <w:rsid w:val="007E1461"/>
    <w:rsid w:val="007E1C1E"/>
    <w:rsid w:val="007E2271"/>
    <w:rsid w:val="007E243B"/>
    <w:rsid w:val="007E2CDB"/>
    <w:rsid w:val="007E3723"/>
    <w:rsid w:val="007E38F8"/>
    <w:rsid w:val="007E40CC"/>
    <w:rsid w:val="007E4483"/>
    <w:rsid w:val="007E4878"/>
    <w:rsid w:val="007E4FDB"/>
    <w:rsid w:val="007E6052"/>
    <w:rsid w:val="007E61F4"/>
    <w:rsid w:val="007E63ED"/>
    <w:rsid w:val="007E6942"/>
    <w:rsid w:val="007E6A5D"/>
    <w:rsid w:val="007E7240"/>
    <w:rsid w:val="007E75F7"/>
    <w:rsid w:val="007F005E"/>
    <w:rsid w:val="007F0AC3"/>
    <w:rsid w:val="007F0BD6"/>
    <w:rsid w:val="007F0D5E"/>
    <w:rsid w:val="007F10E4"/>
    <w:rsid w:val="007F17B3"/>
    <w:rsid w:val="007F1B0D"/>
    <w:rsid w:val="007F239C"/>
    <w:rsid w:val="007F24C8"/>
    <w:rsid w:val="007F29AA"/>
    <w:rsid w:val="007F2E74"/>
    <w:rsid w:val="007F36DF"/>
    <w:rsid w:val="007F44F5"/>
    <w:rsid w:val="007F4890"/>
    <w:rsid w:val="007F511D"/>
    <w:rsid w:val="007F5B03"/>
    <w:rsid w:val="007F5E83"/>
    <w:rsid w:val="007F615B"/>
    <w:rsid w:val="007F6DF4"/>
    <w:rsid w:val="007F6DF5"/>
    <w:rsid w:val="0080034D"/>
    <w:rsid w:val="008023E3"/>
    <w:rsid w:val="00802449"/>
    <w:rsid w:val="0080306A"/>
    <w:rsid w:val="00803205"/>
    <w:rsid w:val="0080343B"/>
    <w:rsid w:val="00803718"/>
    <w:rsid w:val="008039F6"/>
    <w:rsid w:val="00803CF2"/>
    <w:rsid w:val="00803D06"/>
    <w:rsid w:val="0080598C"/>
    <w:rsid w:val="00806198"/>
    <w:rsid w:val="008062E8"/>
    <w:rsid w:val="00806D87"/>
    <w:rsid w:val="0080779A"/>
    <w:rsid w:val="00807A6F"/>
    <w:rsid w:val="00807AF5"/>
    <w:rsid w:val="00807DAA"/>
    <w:rsid w:val="0081074B"/>
    <w:rsid w:val="008107D5"/>
    <w:rsid w:val="008115D6"/>
    <w:rsid w:val="00812693"/>
    <w:rsid w:val="00813648"/>
    <w:rsid w:val="008136FE"/>
    <w:rsid w:val="00814052"/>
    <w:rsid w:val="0081437E"/>
    <w:rsid w:val="00814537"/>
    <w:rsid w:val="00814BFA"/>
    <w:rsid w:val="00814EC3"/>
    <w:rsid w:val="00815041"/>
    <w:rsid w:val="008152E9"/>
    <w:rsid w:val="00815381"/>
    <w:rsid w:val="0081597C"/>
    <w:rsid w:val="00816225"/>
    <w:rsid w:val="0081678A"/>
    <w:rsid w:val="0081694A"/>
    <w:rsid w:val="00816E49"/>
    <w:rsid w:val="00817094"/>
    <w:rsid w:val="00817B14"/>
    <w:rsid w:val="00817B5D"/>
    <w:rsid w:val="00817C67"/>
    <w:rsid w:val="0082048A"/>
    <w:rsid w:val="00820C7F"/>
    <w:rsid w:val="00821140"/>
    <w:rsid w:val="00821176"/>
    <w:rsid w:val="008216AE"/>
    <w:rsid w:val="00821C19"/>
    <w:rsid w:val="008229DB"/>
    <w:rsid w:val="00824344"/>
    <w:rsid w:val="00825FFF"/>
    <w:rsid w:val="00826312"/>
    <w:rsid w:val="008265E8"/>
    <w:rsid w:val="0082746E"/>
    <w:rsid w:val="00827860"/>
    <w:rsid w:val="00827B14"/>
    <w:rsid w:val="008300A1"/>
    <w:rsid w:val="00831180"/>
    <w:rsid w:val="0083165D"/>
    <w:rsid w:val="00831688"/>
    <w:rsid w:val="00831E39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5C41"/>
    <w:rsid w:val="00836055"/>
    <w:rsid w:val="008363E6"/>
    <w:rsid w:val="00836AED"/>
    <w:rsid w:val="00836C3F"/>
    <w:rsid w:val="00836F25"/>
    <w:rsid w:val="00837D97"/>
    <w:rsid w:val="0084012C"/>
    <w:rsid w:val="0084029E"/>
    <w:rsid w:val="0084079D"/>
    <w:rsid w:val="008414E6"/>
    <w:rsid w:val="0084234A"/>
    <w:rsid w:val="00842355"/>
    <w:rsid w:val="008425A9"/>
    <w:rsid w:val="008426B4"/>
    <w:rsid w:val="00843317"/>
    <w:rsid w:val="00843CF8"/>
    <w:rsid w:val="00844D9F"/>
    <w:rsid w:val="0084554E"/>
    <w:rsid w:val="008457D1"/>
    <w:rsid w:val="00845970"/>
    <w:rsid w:val="00845B42"/>
    <w:rsid w:val="0084631F"/>
    <w:rsid w:val="00846C0A"/>
    <w:rsid w:val="0084724C"/>
    <w:rsid w:val="00847988"/>
    <w:rsid w:val="008502F8"/>
    <w:rsid w:val="008506A2"/>
    <w:rsid w:val="00851063"/>
    <w:rsid w:val="00851333"/>
    <w:rsid w:val="0085232B"/>
    <w:rsid w:val="0085243F"/>
    <w:rsid w:val="00852C65"/>
    <w:rsid w:val="00852F76"/>
    <w:rsid w:val="008533FC"/>
    <w:rsid w:val="008536F2"/>
    <w:rsid w:val="00854AC9"/>
    <w:rsid w:val="00854C91"/>
    <w:rsid w:val="00854CE5"/>
    <w:rsid w:val="00855061"/>
    <w:rsid w:val="00855504"/>
    <w:rsid w:val="00855EF0"/>
    <w:rsid w:val="00857625"/>
    <w:rsid w:val="00857EE5"/>
    <w:rsid w:val="008607DC"/>
    <w:rsid w:val="008608EF"/>
    <w:rsid w:val="00860E09"/>
    <w:rsid w:val="00862136"/>
    <w:rsid w:val="008621A2"/>
    <w:rsid w:val="008622B5"/>
    <w:rsid w:val="008623CA"/>
    <w:rsid w:val="00862A13"/>
    <w:rsid w:val="00862CB8"/>
    <w:rsid w:val="00864099"/>
    <w:rsid w:val="0086417D"/>
    <w:rsid w:val="00864D8A"/>
    <w:rsid w:val="00865002"/>
    <w:rsid w:val="008651C0"/>
    <w:rsid w:val="008655BE"/>
    <w:rsid w:val="00865F99"/>
    <w:rsid w:val="00866129"/>
    <w:rsid w:val="008661C9"/>
    <w:rsid w:val="00866DD0"/>
    <w:rsid w:val="008670B4"/>
    <w:rsid w:val="00867C7D"/>
    <w:rsid w:val="008700E7"/>
    <w:rsid w:val="00870D81"/>
    <w:rsid w:val="00870EAF"/>
    <w:rsid w:val="00870FCD"/>
    <w:rsid w:val="00871DB3"/>
    <w:rsid w:val="00872C85"/>
    <w:rsid w:val="00872FFC"/>
    <w:rsid w:val="00873F1E"/>
    <w:rsid w:val="008745DA"/>
    <w:rsid w:val="00874661"/>
    <w:rsid w:val="0087501E"/>
    <w:rsid w:val="00875296"/>
    <w:rsid w:val="00876137"/>
    <w:rsid w:val="00876794"/>
    <w:rsid w:val="00876F1C"/>
    <w:rsid w:val="00877293"/>
    <w:rsid w:val="0087764E"/>
    <w:rsid w:val="00877E19"/>
    <w:rsid w:val="00880312"/>
    <w:rsid w:val="00880AB7"/>
    <w:rsid w:val="008810A7"/>
    <w:rsid w:val="0088127A"/>
    <w:rsid w:val="00881B39"/>
    <w:rsid w:val="00881DD2"/>
    <w:rsid w:val="008835C1"/>
    <w:rsid w:val="00883DBE"/>
    <w:rsid w:val="00883F92"/>
    <w:rsid w:val="008843B8"/>
    <w:rsid w:val="00884599"/>
    <w:rsid w:val="00884ABD"/>
    <w:rsid w:val="008853DB"/>
    <w:rsid w:val="008859E5"/>
    <w:rsid w:val="00885AD0"/>
    <w:rsid w:val="00885D0D"/>
    <w:rsid w:val="00885E2D"/>
    <w:rsid w:val="008866B6"/>
    <w:rsid w:val="00886B06"/>
    <w:rsid w:val="00886F1C"/>
    <w:rsid w:val="008878B8"/>
    <w:rsid w:val="00887A58"/>
    <w:rsid w:val="008902E4"/>
    <w:rsid w:val="00890516"/>
    <w:rsid w:val="008911A8"/>
    <w:rsid w:val="00891B7C"/>
    <w:rsid w:val="00892D9B"/>
    <w:rsid w:val="00893BF3"/>
    <w:rsid w:val="00893CE7"/>
    <w:rsid w:val="008940EC"/>
    <w:rsid w:val="00894F74"/>
    <w:rsid w:val="00895125"/>
    <w:rsid w:val="00895346"/>
    <w:rsid w:val="008953A2"/>
    <w:rsid w:val="00895C12"/>
    <w:rsid w:val="00896FBF"/>
    <w:rsid w:val="0089737E"/>
    <w:rsid w:val="008A1418"/>
    <w:rsid w:val="008A1F1C"/>
    <w:rsid w:val="008A234F"/>
    <w:rsid w:val="008A2460"/>
    <w:rsid w:val="008A274A"/>
    <w:rsid w:val="008A302A"/>
    <w:rsid w:val="008A305D"/>
    <w:rsid w:val="008A3397"/>
    <w:rsid w:val="008A33CF"/>
    <w:rsid w:val="008A3A3B"/>
    <w:rsid w:val="008A3C1A"/>
    <w:rsid w:val="008A507D"/>
    <w:rsid w:val="008A5B3C"/>
    <w:rsid w:val="008A5F0C"/>
    <w:rsid w:val="008A600E"/>
    <w:rsid w:val="008A7181"/>
    <w:rsid w:val="008A74D4"/>
    <w:rsid w:val="008A7847"/>
    <w:rsid w:val="008A7EDB"/>
    <w:rsid w:val="008B03DB"/>
    <w:rsid w:val="008B197D"/>
    <w:rsid w:val="008B1C4D"/>
    <w:rsid w:val="008B1C72"/>
    <w:rsid w:val="008B2254"/>
    <w:rsid w:val="008B2811"/>
    <w:rsid w:val="008B318F"/>
    <w:rsid w:val="008B3D3A"/>
    <w:rsid w:val="008B41C8"/>
    <w:rsid w:val="008B4A6E"/>
    <w:rsid w:val="008B4AEB"/>
    <w:rsid w:val="008B527E"/>
    <w:rsid w:val="008B52A5"/>
    <w:rsid w:val="008B5578"/>
    <w:rsid w:val="008B5611"/>
    <w:rsid w:val="008B64BD"/>
    <w:rsid w:val="008B652D"/>
    <w:rsid w:val="008B65C8"/>
    <w:rsid w:val="008B681F"/>
    <w:rsid w:val="008B68EC"/>
    <w:rsid w:val="008B68EE"/>
    <w:rsid w:val="008B6E5B"/>
    <w:rsid w:val="008B7AE4"/>
    <w:rsid w:val="008B7FC6"/>
    <w:rsid w:val="008C0067"/>
    <w:rsid w:val="008C03F4"/>
    <w:rsid w:val="008C08A0"/>
    <w:rsid w:val="008C0E9A"/>
    <w:rsid w:val="008C0EC8"/>
    <w:rsid w:val="008C1A4A"/>
    <w:rsid w:val="008C25C9"/>
    <w:rsid w:val="008C25D3"/>
    <w:rsid w:val="008C2767"/>
    <w:rsid w:val="008C2C66"/>
    <w:rsid w:val="008C38A5"/>
    <w:rsid w:val="008C4452"/>
    <w:rsid w:val="008C4638"/>
    <w:rsid w:val="008C48DF"/>
    <w:rsid w:val="008C635E"/>
    <w:rsid w:val="008C65AE"/>
    <w:rsid w:val="008C6A2B"/>
    <w:rsid w:val="008C7492"/>
    <w:rsid w:val="008C7E9F"/>
    <w:rsid w:val="008C7FC3"/>
    <w:rsid w:val="008D070D"/>
    <w:rsid w:val="008D0842"/>
    <w:rsid w:val="008D12E9"/>
    <w:rsid w:val="008D1A1A"/>
    <w:rsid w:val="008D1CC2"/>
    <w:rsid w:val="008D203D"/>
    <w:rsid w:val="008D246B"/>
    <w:rsid w:val="008D358C"/>
    <w:rsid w:val="008D3A53"/>
    <w:rsid w:val="008D3B65"/>
    <w:rsid w:val="008D3DE6"/>
    <w:rsid w:val="008D3E7D"/>
    <w:rsid w:val="008D492D"/>
    <w:rsid w:val="008D4C27"/>
    <w:rsid w:val="008D4E3A"/>
    <w:rsid w:val="008D4FF2"/>
    <w:rsid w:val="008D5156"/>
    <w:rsid w:val="008D6306"/>
    <w:rsid w:val="008D6CBC"/>
    <w:rsid w:val="008D727C"/>
    <w:rsid w:val="008D74B7"/>
    <w:rsid w:val="008E0F48"/>
    <w:rsid w:val="008E15DA"/>
    <w:rsid w:val="008E23C1"/>
    <w:rsid w:val="008E2DE3"/>
    <w:rsid w:val="008E2DEB"/>
    <w:rsid w:val="008E38D6"/>
    <w:rsid w:val="008E3E5D"/>
    <w:rsid w:val="008E422D"/>
    <w:rsid w:val="008E53A6"/>
    <w:rsid w:val="008E6D56"/>
    <w:rsid w:val="008E79AD"/>
    <w:rsid w:val="008E7A4C"/>
    <w:rsid w:val="008E7CB3"/>
    <w:rsid w:val="008F01E0"/>
    <w:rsid w:val="008F0202"/>
    <w:rsid w:val="008F0399"/>
    <w:rsid w:val="008F0B09"/>
    <w:rsid w:val="008F0B78"/>
    <w:rsid w:val="008F161A"/>
    <w:rsid w:val="008F1C2A"/>
    <w:rsid w:val="008F2DE8"/>
    <w:rsid w:val="008F4027"/>
    <w:rsid w:val="008F45DF"/>
    <w:rsid w:val="008F47BC"/>
    <w:rsid w:val="008F4CBB"/>
    <w:rsid w:val="008F56FB"/>
    <w:rsid w:val="008F5CE8"/>
    <w:rsid w:val="008F61E1"/>
    <w:rsid w:val="008F6617"/>
    <w:rsid w:val="008F6798"/>
    <w:rsid w:val="008F73CA"/>
    <w:rsid w:val="008F76B0"/>
    <w:rsid w:val="008F7702"/>
    <w:rsid w:val="008F7ACF"/>
    <w:rsid w:val="00900EC2"/>
    <w:rsid w:val="009014AE"/>
    <w:rsid w:val="0090180A"/>
    <w:rsid w:val="00901B3A"/>
    <w:rsid w:val="00901C20"/>
    <w:rsid w:val="00902F6F"/>
    <w:rsid w:val="009030D8"/>
    <w:rsid w:val="009036D9"/>
    <w:rsid w:val="0090393A"/>
    <w:rsid w:val="00903C97"/>
    <w:rsid w:val="009042DA"/>
    <w:rsid w:val="00904635"/>
    <w:rsid w:val="00904AC1"/>
    <w:rsid w:val="009051DB"/>
    <w:rsid w:val="009052C0"/>
    <w:rsid w:val="009060B1"/>
    <w:rsid w:val="009064F5"/>
    <w:rsid w:val="00906725"/>
    <w:rsid w:val="00906765"/>
    <w:rsid w:val="009075FE"/>
    <w:rsid w:val="00907D09"/>
    <w:rsid w:val="00907EA5"/>
    <w:rsid w:val="00907F43"/>
    <w:rsid w:val="0091058E"/>
    <w:rsid w:val="00911EA4"/>
    <w:rsid w:val="00912273"/>
    <w:rsid w:val="009124BD"/>
    <w:rsid w:val="009124DB"/>
    <w:rsid w:val="00912CDF"/>
    <w:rsid w:val="0091403F"/>
    <w:rsid w:val="00914DAF"/>
    <w:rsid w:val="00915FA2"/>
    <w:rsid w:val="009166C2"/>
    <w:rsid w:val="00916823"/>
    <w:rsid w:val="00917901"/>
    <w:rsid w:val="00917B85"/>
    <w:rsid w:val="0092067F"/>
    <w:rsid w:val="0092094C"/>
    <w:rsid w:val="00920AB0"/>
    <w:rsid w:val="00921843"/>
    <w:rsid w:val="00922232"/>
    <w:rsid w:val="00922CDD"/>
    <w:rsid w:val="0092316C"/>
    <w:rsid w:val="00923664"/>
    <w:rsid w:val="00924694"/>
    <w:rsid w:val="00924715"/>
    <w:rsid w:val="00925591"/>
    <w:rsid w:val="00925888"/>
    <w:rsid w:val="00925A79"/>
    <w:rsid w:val="0092606A"/>
    <w:rsid w:val="00927A05"/>
    <w:rsid w:val="00930706"/>
    <w:rsid w:val="009308E9"/>
    <w:rsid w:val="009315C6"/>
    <w:rsid w:val="00931B5C"/>
    <w:rsid w:val="00932018"/>
    <w:rsid w:val="00932EE8"/>
    <w:rsid w:val="00933390"/>
    <w:rsid w:val="009340D3"/>
    <w:rsid w:val="00934ABD"/>
    <w:rsid w:val="00934B13"/>
    <w:rsid w:val="009352DD"/>
    <w:rsid w:val="00935496"/>
    <w:rsid w:val="00936122"/>
    <w:rsid w:val="00936151"/>
    <w:rsid w:val="009361F9"/>
    <w:rsid w:val="0093697A"/>
    <w:rsid w:val="00936987"/>
    <w:rsid w:val="00936E3E"/>
    <w:rsid w:val="00937628"/>
    <w:rsid w:val="009376B2"/>
    <w:rsid w:val="00937876"/>
    <w:rsid w:val="00940982"/>
    <w:rsid w:val="00940B37"/>
    <w:rsid w:val="00941322"/>
    <w:rsid w:val="00941561"/>
    <w:rsid w:val="0094160E"/>
    <w:rsid w:val="00941BED"/>
    <w:rsid w:val="009425CA"/>
    <w:rsid w:val="00942F12"/>
    <w:rsid w:val="0094345C"/>
    <w:rsid w:val="00944187"/>
    <w:rsid w:val="009452D9"/>
    <w:rsid w:val="0094555A"/>
    <w:rsid w:val="009457B4"/>
    <w:rsid w:val="00947C86"/>
    <w:rsid w:val="00950167"/>
    <w:rsid w:val="00950186"/>
    <w:rsid w:val="00950D29"/>
    <w:rsid w:val="0095110E"/>
    <w:rsid w:val="00951218"/>
    <w:rsid w:val="00952ABD"/>
    <w:rsid w:val="00952E64"/>
    <w:rsid w:val="009530E7"/>
    <w:rsid w:val="0095363B"/>
    <w:rsid w:val="00953B2C"/>
    <w:rsid w:val="00953B90"/>
    <w:rsid w:val="00953DB5"/>
    <w:rsid w:val="00954456"/>
    <w:rsid w:val="009545B9"/>
    <w:rsid w:val="00954796"/>
    <w:rsid w:val="00954C95"/>
    <w:rsid w:val="009556AC"/>
    <w:rsid w:val="00955B16"/>
    <w:rsid w:val="00956327"/>
    <w:rsid w:val="0095737C"/>
    <w:rsid w:val="009575C6"/>
    <w:rsid w:val="00957BD9"/>
    <w:rsid w:val="00960815"/>
    <w:rsid w:val="00960E40"/>
    <w:rsid w:val="009614FF"/>
    <w:rsid w:val="00961D95"/>
    <w:rsid w:val="00961F8D"/>
    <w:rsid w:val="0096274C"/>
    <w:rsid w:val="00962D53"/>
    <w:rsid w:val="00962E51"/>
    <w:rsid w:val="00963155"/>
    <w:rsid w:val="00963689"/>
    <w:rsid w:val="00965D80"/>
    <w:rsid w:val="00967366"/>
    <w:rsid w:val="00970078"/>
    <w:rsid w:val="009709AF"/>
    <w:rsid w:val="00970C14"/>
    <w:rsid w:val="00970E4A"/>
    <w:rsid w:val="00971086"/>
    <w:rsid w:val="00971779"/>
    <w:rsid w:val="0097198B"/>
    <w:rsid w:val="00971B22"/>
    <w:rsid w:val="009727AC"/>
    <w:rsid w:val="00973798"/>
    <w:rsid w:val="00973FC7"/>
    <w:rsid w:val="009748E6"/>
    <w:rsid w:val="00974929"/>
    <w:rsid w:val="00974A08"/>
    <w:rsid w:val="0097606B"/>
    <w:rsid w:val="009760AF"/>
    <w:rsid w:val="009773BA"/>
    <w:rsid w:val="00977A9E"/>
    <w:rsid w:val="00980329"/>
    <w:rsid w:val="009804FD"/>
    <w:rsid w:val="009807D1"/>
    <w:rsid w:val="00980977"/>
    <w:rsid w:val="0098231E"/>
    <w:rsid w:val="00982826"/>
    <w:rsid w:val="00983053"/>
    <w:rsid w:val="009831F2"/>
    <w:rsid w:val="009832D7"/>
    <w:rsid w:val="00984821"/>
    <w:rsid w:val="00984FDD"/>
    <w:rsid w:val="00986627"/>
    <w:rsid w:val="00987098"/>
    <w:rsid w:val="00987A1B"/>
    <w:rsid w:val="00987B2F"/>
    <w:rsid w:val="00990795"/>
    <w:rsid w:val="0099129D"/>
    <w:rsid w:val="00991563"/>
    <w:rsid w:val="00991D10"/>
    <w:rsid w:val="0099243F"/>
    <w:rsid w:val="00992CB4"/>
    <w:rsid w:val="00992DA2"/>
    <w:rsid w:val="00993041"/>
    <w:rsid w:val="009934BE"/>
    <w:rsid w:val="00993760"/>
    <w:rsid w:val="00993A70"/>
    <w:rsid w:val="00993EAC"/>
    <w:rsid w:val="00994526"/>
    <w:rsid w:val="00994911"/>
    <w:rsid w:val="00994A77"/>
    <w:rsid w:val="00994B30"/>
    <w:rsid w:val="00995F40"/>
    <w:rsid w:val="00996037"/>
    <w:rsid w:val="009964CF"/>
    <w:rsid w:val="00996F19"/>
    <w:rsid w:val="009974D1"/>
    <w:rsid w:val="0099751E"/>
    <w:rsid w:val="00997A49"/>
    <w:rsid w:val="009A0636"/>
    <w:rsid w:val="009A0A42"/>
    <w:rsid w:val="009A0EF9"/>
    <w:rsid w:val="009A0F6E"/>
    <w:rsid w:val="009A1C53"/>
    <w:rsid w:val="009A1C72"/>
    <w:rsid w:val="009A1CB2"/>
    <w:rsid w:val="009A2729"/>
    <w:rsid w:val="009A2732"/>
    <w:rsid w:val="009A2E59"/>
    <w:rsid w:val="009A30A9"/>
    <w:rsid w:val="009A3CC2"/>
    <w:rsid w:val="009A4484"/>
    <w:rsid w:val="009A44A6"/>
    <w:rsid w:val="009A4810"/>
    <w:rsid w:val="009A531B"/>
    <w:rsid w:val="009A5732"/>
    <w:rsid w:val="009A5F4B"/>
    <w:rsid w:val="009A62C1"/>
    <w:rsid w:val="009A6838"/>
    <w:rsid w:val="009A6F20"/>
    <w:rsid w:val="009A6F68"/>
    <w:rsid w:val="009A7470"/>
    <w:rsid w:val="009A7619"/>
    <w:rsid w:val="009A7D87"/>
    <w:rsid w:val="009B0FF1"/>
    <w:rsid w:val="009B126C"/>
    <w:rsid w:val="009B2106"/>
    <w:rsid w:val="009B22E6"/>
    <w:rsid w:val="009B2961"/>
    <w:rsid w:val="009B2FEE"/>
    <w:rsid w:val="009B3421"/>
    <w:rsid w:val="009B3674"/>
    <w:rsid w:val="009B3693"/>
    <w:rsid w:val="009B3FCC"/>
    <w:rsid w:val="009B4749"/>
    <w:rsid w:val="009B478C"/>
    <w:rsid w:val="009B4D40"/>
    <w:rsid w:val="009B5010"/>
    <w:rsid w:val="009B5125"/>
    <w:rsid w:val="009B57E5"/>
    <w:rsid w:val="009B6799"/>
    <w:rsid w:val="009B6F0B"/>
    <w:rsid w:val="009B710D"/>
    <w:rsid w:val="009B7194"/>
    <w:rsid w:val="009B7355"/>
    <w:rsid w:val="009B77FD"/>
    <w:rsid w:val="009B7AAC"/>
    <w:rsid w:val="009B7E6B"/>
    <w:rsid w:val="009C0049"/>
    <w:rsid w:val="009C1AE1"/>
    <w:rsid w:val="009C2B93"/>
    <w:rsid w:val="009C2DBE"/>
    <w:rsid w:val="009C2E01"/>
    <w:rsid w:val="009C32D5"/>
    <w:rsid w:val="009C385C"/>
    <w:rsid w:val="009C3A6E"/>
    <w:rsid w:val="009C430E"/>
    <w:rsid w:val="009C4532"/>
    <w:rsid w:val="009C5081"/>
    <w:rsid w:val="009C556B"/>
    <w:rsid w:val="009C562F"/>
    <w:rsid w:val="009C567F"/>
    <w:rsid w:val="009C6218"/>
    <w:rsid w:val="009C649C"/>
    <w:rsid w:val="009C7260"/>
    <w:rsid w:val="009C727C"/>
    <w:rsid w:val="009D0B68"/>
    <w:rsid w:val="009D162F"/>
    <w:rsid w:val="009D1F4F"/>
    <w:rsid w:val="009D2197"/>
    <w:rsid w:val="009D23A6"/>
    <w:rsid w:val="009D23D4"/>
    <w:rsid w:val="009D2AE0"/>
    <w:rsid w:val="009D2AEB"/>
    <w:rsid w:val="009D2FB5"/>
    <w:rsid w:val="009D305E"/>
    <w:rsid w:val="009D3121"/>
    <w:rsid w:val="009D5A47"/>
    <w:rsid w:val="009D60D8"/>
    <w:rsid w:val="009D61EB"/>
    <w:rsid w:val="009D67ED"/>
    <w:rsid w:val="009D6FBB"/>
    <w:rsid w:val="009D6FE1"/>
    <w:rsid w:val="009D7A2B"/>
    <w:rsid w:val="009D7BA4"/>
    <w:rsid w:val="009D7C7A"/>
    <w:rsid w:val="009E0A40"/>
    <w:rsid w:val="009E0E93"/>
    <w:rsid w:val="009E11AD"/>
    <w:rsid w:val="009E12C5"/>
    <w:rsid w:val="009E12C9"/>
    <w:rsid w:val="009E13AC"/>
    <w:rsid w:val="009E1522"/>
    <w:rsid w:val="009E1B07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1AB"/>
    <w:rsid w:val="009E686A"/>
    <w:rsid w:val="009E695A"/>
    <w:rsid w:val="009E6B63"/>
    <w:rsid w:val="009F02D6"/>
    <w:rsid w:val="009F1397"/>
    <w:rsid w:val="009F14ED"/>
    <w:rsid w:val="009F1701"/>
    <w:rsid w:val="009F190F"/>
    <w:rsid w:val="009F23B9"/>
    <w:rsid w:val="009F260E"/>
    <w:rsid w:val="009F3337"/>
    <w:rsid w:val="009F45FB"/>
    <w:rsid w:val="009F4786"/>
    <w:rsid w:val="009F4969"/>
    <w:rsid w:val="009F4C54"/>
    <w:rsid w:val="009F540F"/>
    <w:rsid w:val="009F5E1E"/>
    <w:rsid w:val="009F6393"/>
    <w:rsid w:val="009F773E"/>
    <w:rsid w:val="009F799D"/>
    <w:rsid w:val="00A0012C"/>
    <w:rsid w:val="00A00688"/>
    <w:rsid w:val="00A01080"/>
    <w:rsid w:val="00A01351"/>
    <w:rsid w:val="00A01CC3"/>
    <w:rsid w:val="00A022FE"/>
    <w:rsid w:val="00A029E2"/>
    <w:rsid w:val="00A02AE4"/>
    <w:rsid w:val="00A030D4"/>
    <w:rsid w:val="00A0490C"/>
    <w:rsid w:val="00A04FCD"/>
    <w:rsid w:val="00A05A83"/>
    <w:rsid w:val="00A05D57"/>
    <w:rsid w:val="00A05DD7"/>
    <w:rsid w:val="00A06100"/>
    <w:rsid w:val="00A06439"/>
    <w:rsid w:val="00A06503"/>
    <w:rsid w:val="00A067B5"/>
    <w:rsid w:val="00A06890"/>
    <w:rsid w:val="00A06F4E"/>
    <w:rsid w:val="00A07051"/>
    <w:rsid w:val="00A0735B"/>
    <w:rsid w:val="00A074B4"/>
    <w:rsid w:val="00A10E62"/>
    <w:rsid w:val="00A11250"/>
    <w:rsid w:val="00A125A8"/>
    <w:rsid w:val="00A12FB1"/>
    <w:rsid w:val="00A13250"/>
    <w:rsid w:val="00A13349"/>
    <w:rsid w:val="00A13778"/>
    <w:rsid w:val="00A13CEA"/>
    <w:rsid w:val="00A1439F"/>
    <w:rsid w:val="00A14D27"/>
    <w:rsid w:val="00A15005"/>
    <w:rsid w:val="00A1558B"/>
    <w:rsid w:val="00A1559A"/>
    <w:rsid w:val="00A15974"/>
    <w:rsid w:val="00A15AB5"/>
    <w:rsid w:val="00A16146"/>
    <w:rsid w:val="00A16D22"/>
    <w:rsid w:val="00A17123"/>
    <w:rsid w:val="00A178B2"/>
    <w:rsid w:val="00A204C3"/>
    <w:rsid w:val="00A2084A"/>
    <w:rsid w:val="00A20FCB"/>
    <w:rsid w:val="00A2101C"/>
    <w:rsid w:val="00A212D1"/>
    <w:rsid w:val="00A21E53"/>
    <w:rsid w:val="00A221ED"/>
    <w:rsid w:val="00A2238E"/>
    <w:rsid w:val="00A22403"/>
    <w:rsid w:val="00A22635"/>
    <w:rsid w:val="00A22828"/>
    <w:rsid w:val="00A22E34"/>
    <w:rsid w:val="00A24F9D"/>
    <w:rsid w:val="00A25597"/>
    <w:rsid w:val="00A25AF1"/>
    <w:rsid w:val="00A2634A"/>
    <w:rsid w:val="00A268B3"/>
    <w:rsid w:val="00A268FB"/>
    <w:rsid w:val="00A26E82"/>
    <w:rsid w:val="00A26F08"/>
    <w:rsid w:val="00A26FF9"/>
    <w:rsid w:val="00A27000"/>
    <w:rsid w:val="00A27040"/>
    <w:rsid w:val="00A27A3E"/>
    <w:rsid w:val="00A3019C"/>
    <w:rsid w:val="00A308BC"/>
    <w:rsid w:val="00A32005"/>
    <w:rsid w:val="00A3253D"/>
    <w:rsid w:val="00A32898"/>
    <w:rsid w:val="00A33067"/>
    <w:rsid w:val="00A33570"/>
    <w:rsid w:val="00A33B34"/>
    <w:rsid w:val="00A35DBC"/>
    <w:rsid w:val="00A35F2E"/>
    <w:rsid w:val="00A36248"/>
    <w:rsid w:val="00A36C7A"/>
    <w:rsid w:val="00A36D47"/>
    <w:rsid w:val="00A36DC3"/>
    <w:rsid w:val="00A37709"/>
    <w:rsid w:val="00A37B80"/>
    <w:rsid w:val="00A37D8F"/>
    <w:rsid w:val="00A40E60"/>
    <w:rsid w:val="00A40FB5"/>
    <w:rsid w:val="00A4136D"/>
    <w:rsid w:val="00A414DB"/>
    <w:rsid w:val="00A417A5"/>
    <w:rsid w:val="00A42FBA"/>
    <w:rsid w:val="00A4349C"/>
    <w:rsid w:val="00A435C6"/>
    <w:rsid w:val="00A43B48"/>
    <w:rsid w:val="00A43BEC"/>
    <w:rsid w:val="00A44E06"/>
    <w:rsid w:val="00A45677"/>
    <w:rsid w:val="00A45FFC"/>
    <w:rsid w:val="00A46257"/>
    <w:rsid w:val="00A466A3"/>
    <w:rsid w:val="00A46B0A"/>
    <w:rsid w:val="00A475BB"/>
    <w:rsid w:val="00A477C7"/>
    <w:rsid w:val="00A50763"/>
    <w:rsid w:val="00A509FC"/>
    <w:rsid w:val="00A51853"/>
    <w:rsid w:val="00A521CD"/>
    <w:rsid w:val="00A52AAC"/>
    <w:rsid w:val="00A52E3A"/>
    <w:rsid w:val="00A538B7"/>
    <w:rsid w:val="00A54056"/>
    <w:rsid w:val="00A546B3"/>
    <w:rsid w:val="00A5498B"/>
    <w:rsid w:val="00A553F2"/>
    <w:rsid w:val="00A55BE8"/>
    <w:rsid w:val="00A55D72"/>
    <w:rsid w:val="00A55FDE"/>
    <w:rsid w:val="00A5625F"/>
    <w:rsid w:val="00A56E01"/>
    <w:rsid w:val="00A57044"/>
    <w:rsid w:val="00A5712A"/>
    <w:rsid w:val="00A57703"/>
    <w:rsid w:val="00A605D8"/>
    <w:rsid w:val="00A607F2"/>
    <w:rsid w:val="00A60C65"/>
    <w:rsid w:val="00A616DA"/>
    <w:rsid w:val="00A617DF"/>
    <w:rsid w:val="00A61FF9"/>
    <w:rsid w:val="00A62CAC"/>
    <w:rsid w:val="00A6377A"/>
    <w:rsid w:val="00A63AE7"/>
    <w:rsid w:val="00A63B48"/>
    <w:rsid w:val="00A63D3F"/>
    <w:rsid w:val="00A64217"/>
    <w:rsid w:val="00A645C6"/>
    <w:rsid w:val="00A648FD"/>
    <w:rsid w:val="00A658EB"/>
    <w:rsid w:val="00A66678"/>
    <w:rsid w:val="00A669DD"/>
    <w:rsid w:val="00A66DF1"/>
    <w:rsid w:val="00A67298"/>
    <w:rsid w:val="00A67AD9"/>
    <w:rsid w:val="00A70B14"/>
    <w:rsid w:val="00A71454"/>
    <w:rsid w:val="00A715D4"/>
    <w:rsid w:val="00A717A4"/>
    <w:rsid w:val="00A72282"/>
    <w:rsid w:val="00A72B8B"/>
    <w:rsid w:val="00A72E64"/>
    <w:rsid w:val="00A731E8"/>
    <w:rsid w:val="00A7371B"/>
    <w:rsid w:val="00A73F12"/>
    <w:rsid w:val="00A74224"/>
    <w:rsid w:val="00A74425"/>
    <w:rsid w:val="00A74433"/>
    <w:rsid w:val="00A75616"/>
    <w:rsid w:val="00A7584B"/>
    <w:rsid w:val="00A75A89"/>
    <w:rsid w:val="00A75CA2"/>
    <w:rsid w:val="00A75F19"/>
    <w:rsid w:val="00A7680B"/>
    <w:rsid w:val="00A76F98"/>
    <w:rsid w:val="00A7740B"/>
    <w:rsid w:val="00A7790B"/>
    <w:rsid w:val="00A8037C"/>
    <w:rsid w:val="00A80659"/>
    <w:rsid w:val="00A8082C"/>
    <w:rsid w:val="00A817EE"/>
    <w:rsid w:val="00A81F4F"/>
    <w:rsid w:val="00A8267D"/>
    <w:rsid w:val="00A82738"/>
    <w:rsid w:val="00A82930"/>
    <w:rsid w:val="00A82EDC"/>
    <w:rsid w:val="00A832F6"/>
    <w:rsid w:val="00A838AD"/>
    <w:rsid w:val="00A840C0"/>
    <w:rsid w:val="00A84518"/>
    <w:rsid w:val="00A84596"/>
    <w:rsid w:val="00A847B1"/>
    <w:rsid w:val="00A84CBD"/>
    <w:rsid w:val="00A84FAA"/>
    <w:rsid w:val="00A85316"/>
    <w:rsid w:val="00A8554A"/>
    <w:rsid w:val="00A858CD"/>
    <w:rsid w:val="00A86180"/>
    <w:rsid w:val="00A864E1"/>
    <w:rsid w:val="00A86687"/>
    <w:rsid w:val="00A867A2"/>
    <w:rsid w:val="00A86A4A"/>
    <w:rsid w:val="00A8727E"/>
    <w:rsid w:val="00A8734E"/>
    <w:rsid w:val="00A874EE"/>
    <w:rsid w:val="00A8762B"/>
    <w:rsid w:val="00A87F77"/>
    <w:rsid w:val="00A9016D"/>
    <w:rsid w:val="00A90487"/>
    <w:rsid w:val="00A904F1"/>
    <w:rsid w:val="00A905F5"/>
    <w:rsid w:val="00A91A70"/>
    <w:rsid w:val="00A928B1"/>
    <w:rsid w:val="00A94000"/>
    <w:rsid w:val="00A95192"/>
    <w:rsid w:val="00A95234"/>
    <w:rsid w:val="00A95342"/>
    <w:rsid w:val="00A953AE"/>
    <w:rsid w:val="00A95855"/>
    <w:rsid w:val="00A95B9B"/>
    <w:rsid w:val="00A96719"/>
    <w:rsid w:val="00AA01B1"/>
    <w:rsid w:val="00AA025D"/>
    <w:rsid w:val="00AA0328"/>
    <w:rsid w:val="00AA0E7A"/>
    <w:rsid w:val="00AA1148"/>
    <w:rsid w:val="00AA1E34"/>
    <w:rsid w:val="00AA21C0"/>
    <w:rsid w:val="00AA25C5"/>
    <w:rsid w:val="00AA274F"/>
    <w:rsid w:val="00AA29C0"/>
    <w:rsid w:val="00AA2A51"/>
    <w:rsid w:val="00AA33B1"/>
    <w:rsid w:val="00AA3A33"/>
    <w:rsid w:val="00AA3F6E"/>
    <w:rsid w:val="00AA4FA5"/>
    <w:rsid w:val="00AA4FCD"/>
    <w:rsid w:val="00AA595F"/>
    <w:rsid w:val="00AA5A6C"/>
    <w:rsid w:val="00AA6AEF"/>
    <w:rsid w:val="00AA6CC2"/>
    <w:rsid w:val="00AA7110"/>
    <w:rsid w:val="00AA724D"/>
    <w:rsid w:val="00AA7BE4"/>
    <w:rsid w:val="00AB0359"/>
    <w:rsid w:val="00AB056A"/>
    <w:rsid w:val="00AB1A04"/>
    <w:rsid w:val="00AB1BC0"/>
    <w:rsid w:val="00AB2768"/>
    <w:rsid w:val="00AB27FC"/>
    <w:rsid w:val="00AB282F"/>
    <w:rsid w:val="00AB49AE"/>
    <w:rsid w:val="00AB4A3B"/>
    <w:rsid w:val="00AB5362"/>
    <w:rsid w:val="00AB57B6"/>
    <w:rsid w:val="00AB5A90"/>
    <w:rsid w:val="00AB5EE1"/>
    <w:rsid w:val="00AB6489"/>
    <w:rsid w:val="00AB64AB"/>
    <w:rsid w:val="00AB6810"/>
    <w:rsid w:val="00AB6C80"/>
    <w:rsid w:val="00AB7153"/>
    <w:rsid w:val="00AB7301"/>
    <w:rsid w:val="00AB7768"/>
    <w:rsid w:val="00AB788C"/>
    <w:rsid w:val="00AB7C0D"/>
    <w:rsid w:val="00AC1B5F"/>
    <w:rsid w:val="00AC2189"/>
    <w:rsid w:val="00AC2875"/>
    <w:rsid w:val="00AC2A6F"/>
    <w:rsid w:val="00AC30C2"/>
    <w:rsid w:val="00AC36DF"/>
    <w:rsid w:val="00AC4733"/>
    <w:rsid w:val="00AC4CB0"/>
    <w:rsid w:val="00AC508D"/>
    <w:rsid w:val="00AC5142"/>
    <w:rsid w:val="00AC5275"/>
    <w:rsid w:val="00AC5F17"/>
    <w:rsid w:val="00AC60DC"/>
    <w:rsid w:val="00AC6BB3"/>
    <w:rsid w:val="00AC7CBF"/>
    <w:rsid w:val="00AC7DF9"/>
    <w:rsid w:val="00AD0C86"/>
    <w:rsid w:val="00AD10FB"/>
    <w:rsid w:val="00AD163A"/>
    <w:rsid w:val="00AD194D"/>
    <w:rsid w:val="00AD1975"/>
    <w:rsid w:val="00AD1B9A"/>
    <w:rsid w:val="00AD2310"/>
    <w:rsid w:val="00AD2807"/>
    <w:rsid w:val="00AD299D"/>
    <w:rsid w:val="00AD3DAB"/>
    <w:rsid w:val="00AD48D9"/>
    <w:rsid w:val="00AD4CE5"/>
    <w:rsid w:val="00AD4EA8"/>
    <w:rsid w:val="00AD5252"/>
    <w:rsid w:val="00AD525F"/>
    <w:rsid w:val="00AD537F"/>
    <w:rsid w:val="00AD58F9"/>
    <w:rsid w:val="00AD6C90"/>
    <w:rsid w:val="00AD7E4E"/>
    <w:rsid w:val="00AD7E7D"/>
    <w:rsid w:val="00AD7F43"/>
    <w:rsid w:val="00AE0951"/>
    <w:rsid w:val="00AE19EA"/>
    <w:rsid w:val="00AE1C3A"/>
    <w:rsid w:val="00AE2870"/>
    <w:rsid w:val="00AE2CBE"/>
    <w:rsid w:val="00AE321C"/>
    <w:rsid w:val="00AE3460"/>
    <w:rsid w:val="00AE3560"/>
    <w:rsid w:val="00AE3B48"/>
    <w:rsid w:val="00AE3C9B"/>
    <w:rsid w:val="00AE4491"/>
    <w:rsid w:val="00AE44CB"/>
    <w:rsid w:val="00AE5589"/>
    <w:rsid w:val="00AE5A3B"/>
    <w:rsid w:val="00AE6958"/>
    <w:rsid w:val="00AE6FAC"/>
    <w:rsid w:val="00AE714E"/>
    <w:rsid w:val="00AE7C21"/>
    <w:rsid w:val="00AE7D6A"/>
    <w:rsid w:val="00AF097C"/>
    <w:rsid w:val="00AF0B30"/>
    <w:rsid w:val="00AF0C5B"/>
    <w:rsid w:val="00AF1302"/>
    <w:rsid w:val="00AF143B"/>
    <w:rsid w:val="00AF1D91"/>
    <w:rsid w:val="00AF23A1"/>
    <w:rsid w:val="00AF28EF"/>
    <w:rsid w:val="00AF2D4F"/>
    <w:rsid w:val="00AF376D"/>
    <w:rsid w:val="00AF404B"/>
    <w:rsid w:val="00AF4082"/>
    <w:rsid w:val="00AF4A64"/>
    <w:rsid w:val="00AF4A82"/>
    <w:rsid w:val="00AF4D14"/>
    <w:rsid w:val="00AF50DA"/>
    <w:rsid w:val="00AF56EA"/>
    <w:rsid w:val="00AF5A4D"/>
    <w:rsid w:val="00AF5B37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928"/>
    <w:rsid w:val="00B02E70"/>
    <w:rsid w:val="00B04C1E"/>
    <w:rsid w:val="00B05240"/>
    <w:rsid w:val="00B05D80"/>
    <w:rsid w:val="00B07ABE"/>
    <w:rsid w:val="00B10043"/>
    <w:rsid w:val="00B1048D"/>
    <w:rsid w:val="00B10F7F"/>
    <w:rsid w:val="00B11039"/>
    <w:rsid w:val="00B11702"/>
    <w:rsid w:val="00B119D7"/>
    <w:rsid w:val="00B11B5B"/>
    <w:rsid w:val="00B1203B"/>
    <w:rsid w:val="00B12506"/>
    <w:rsid w:val="00B14A93"/>
    <w:rsid w:val="00B15AF7"/>
    <w:rsid w:val="00B15D9A"/>
    <w:rsid w:val="00B15F62"/>
    <w:rsid w:val="00B163B3"/>
    <w:rsid w:val="00B165D8"/>
    <w:rsid w:val="00B165F9"/>
    <w:rsid w:val="00B1686B"/>
    <w:rsid w:val="00B16B01"/>
    <w:rsid w:val="00B16B88"/>
    <w:rsid w:val="00B17447"/>
    <w:rsid w:val="00B17951"/>
    <w:rsid w:val="00B2056D"/>
    <w:rsid w:val="00B2068C"/>
    <w:rsid w:val="00B218D1"/>
    <w:rsid w:val="00B22380"/>
    <w:rsid w:val="00B2274F"/>
    <w:rsid w:val="00B229B8"/>
    <w:rsid w:val="00B22D99"/>
    <w:rsid w:val="00B24337"/>
    <w:rsid w:val="00B24F1A"/>
    <w:rsid w:val="00B25061"/>
    <w:rsid w:val="00B258EF"/>
    <w:rsid w:val="00B2685D"/>
    <w:rsid w:val="00B26ACE"/>
    <w:rsid w:val="00B26D17"/>
    <w:rsid w:val="00B2743C"/>
    <w:rsid w:val="00B27630"/>
    <w:rsid w:val="00B27750"/>
    <w:rsid w:val="00B27BF2"/>
    <w:rsid w:val="00B27DA4"/>
    <w:rsid w:val="00B30366"/>
    <w:rsid w:val="00B30678"/>
    <w:rsid w:val="00B314F4"/>
    <w:rsid w:val="00B315C3"/>
    <w:rsid w:val="00B32203"/>
    <w:rsid w:val="00B33A35"/>
    <w:rsid w:val="00B34A04"/>
    <w:rsid w:val="00B34C88"/>
    <w:rsid w:val="00B35837"/>
    <w:rsid w:val="00B3659E"/>
    <w:rsid w:val="00B36ABE"/>
    <w:rsid w:val="00B372F7"/>
    <w:rsid w:val="00B378DC"/>
    <w:rsid w:val="00B37A44"/>
    <w:rsid w:val="00B37FFA"/>
    <w:rsid w:val="00B40107"/>
    <w:rsid w:val="00B40261"/>
    <w:rsid w:val="00B40773"/>
    <w:rsid w:val="00B41310"/>
    <w:rsid w:val="00B413CB"/>
    <w:rsid w:val="00B41FC9"/>
    <w:rsid w:val="00B42107"/>
    <w:rsid w:val="00B42201"/>
    <w:rsid w:val="00B422F1"/>
    <w:rsid w:val="00B43F70"/>
    <w:rsid w:val="00B45261"/>
    <w:rsid w:val="00B45574"/>
    <w:rsid w:val="00B45A87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1D96"/>
    <w:rsid w:val="00B5218C"/>
    <w:rsid w:val="00B529C6"/>
    <w:rsid w:val="00B52AFE"/>
    <w:rsid w:val="00B52B73"/>
    <w:rsid w:val="00B52F58"/>
    <w:rsid w:val="00B540A7"/>
    <w:rsid w:val="00B5443D"/>
    <w:rsid w:val="00B551FB"/>
    <w:rsid w:val="00B5524C"/>
    <w:rsid w:val="00B56569"/>
    <w:rsid w:val="00B56679"/>
    <w:rsid w:val="00B5682C"/>
    <w:rsid w:val="00B57618"/>
    <w:rsid w:val="00B604D2"/>
    <w:rsid w:val="00B616EF"/>
    <w:rsid w:val="00B6198C"/>
    <w:rsid w:val="00B61DFA"/>
    <w:rsid w:val="00B61EFC"/>
    <w:rsid w:val="00B61FEF"/>
    <w:rsid w:val="00B62100"/>
    <w:rsid w:val="00B62271"/>
    <w:rsid w:val="00B622B8"/>
    <w:rsid w:val="00B623CB"/>
    <w:rsid w:val="00B62E6D"/>
    <w:rsid w:val="00B62F02"/>
    <w:rsid w:val="00B63098"/>
    <w:rsid w:val="00B63493"/>
    <w:rsid w:val="00B639CE"/>
    <w:rsid w:val="00B63E81"/>
    <w:rsid w:val="00B64BA7"/>
    <w:rsid w:val="00B64F72"/>
    <w:rsid w:val="00B65056"/>
    <w:rsid w:val="00B654B9"/>
    <w:rsid w:val="00B65C8C"/>
    <w:rsid w:val="00B6613D"/>
    <w:rsid w:val="00B66342"/>
    <w:rsid w:val="00B6635A"/>
    <w:rsid w:val="00B66A25"/>
    <w:rsid w:val="00B6729E"/>
    <w:rsid w:val="00B67C63"/>
    <w:rsid w:val="00B701A3"/>
    <w:rsid w:val="00B702C9"/>
    <w:rsid w:val="00B7031B"/>
    <w:rsid w:val="00B70CEB"/>
    <w:rsid w:val="00B70DB1"/>
    <w:rsid w:val="00B70DFD"/>
    <w:rsid w:val="00B717C3"/>
    <w:rsid w:val="00B72051"/>
    <w:rsid w:val="00B7243D"/>
    <w:rsid w:val="00B72501"/>
    <w:rsid w:val="00B72869"/>
    <w:rsid w:val="00B72C3E"/>
    <w:rsid w:val="00B73607"/>
    <w:rsid w:val="00B747A0"/>
    <w:rsid w:val="00B753F6"/>
    <w:rsid w:val="00B7643B"/>
    <w:rsid w:val="00B771D8"/>
    <w:rsid w:val="00B7796D"/>
    <w:rsid w:val="00B80A49"/>
    <w:rsid w:val="00B80C78"/>
    <w:rsid w:val="00B80F95"/>
    <w:rsid w:val="00B811CB"/>
    <w:rsid w:val="00B8181B"/>
    <w:rsid w:val="00B82601"/>
    <w:rsid w:val="00B826BC"/>
    <w:rsid w:val="00B828DC"/>
    <w:rsid w:val="00B8295C"/>
    <w:rsid w:val="00B82DDF"/>
    <w:rsid w:val="00B83ACB"/>
    <w:rsid w:val="00B8545F"/>
    <w:rsid w:val="00B85B19"/>
    <w:rsid w:val="00B85CE6"/>
    <w:rsid w:val="00B860F9"/>
    <w:rsid w:val="00B863B4"/>
    <w:rsid w:val="00B86882"/>
    <w:rsid w:val="00B8726C"/>
    <w:rsid w:val="00B879C2"/>
    <w:rsid w:val="00B87FA5"/>
    <w:rsid w:val="00B901E5"/>
    <w:rsid w:val="00B90241"/>
    <w:rsid w:val="00B90427"/>
    <w:rsid w:val="00B90634"/>
    <w:rsid w:val="00B90A95"/>
    <w:rsid w:val="00B915FE"/>
    <w:rsid w:val="00B92426"/>
    <w:rsid w:val="00B92A26"/>
    <w:rsid w:val="00B92ED2"/>
    <w:rsid w:val="00B93335"/>
    <w:rsid w:val="00B93B89"/>
    <w:rsid w:val="00B93DCE"/>
    <w:rsid w:val="00B94E63"/>
    <w:rsid w:val="00B94E90"/>
    <w:rsid w:val="00B95162"/>
    <w:rsid w:val="00B96CE6"/>
    <w:rsid w:val="00B97327"/>
    <w:rsid w:val="00B97DEB"/>
    <w:rsid w:val="00B97F17"/>
    <w:rsid w:val="00B97FAA"/>
    <w:rsid w:val="00BA003D"/>
    <w:rsid w:val="00BA00CB"/>
    <w:rsid w:val="00BA0163"/>
    <w:rsid w:val="00BA0988"/>
    <w:rsid w:val="00BA120A"/>
    <w:rsid w:val="00BA1303"/>
    <w:rsid w:val="00BA13BA"/>
    <w:rsid w:val="00BA1A05"/>
    <w:rsid w:val="00BA1A21"/>
    <w:rsid w:val="00BA1F71"/>
    <w:rsid w:val="00BA2B5E"/>
    <w:rsid w:val="00BA2E49"/>
    <w:rsid w:val="00BA3243"/>
    <w:rsid w:val="00BA348D"/>
    <w:rsid w:val="00BA3874"/>
    <w:rsid w:val="00BA426A"/>
    <w:rsid w:val="00BA4544"/>
    <w:rsid w:val="00BA48AA"/>
    <w:rsid w:val="00BA51A3"/>
    <w:rsid w:val="00BA5D0F"/>
    <w:rsid w:val="00BA7538"/>
    <w:rsid w:val="00BA7811"/>
    <w:rsid w:val="00BB08B9"/>
    <w:rsid w:val="00BB0CA7"/>
    <w:rsid w:val="00BB0E15"/>
    <w:rsid w:val="00BB18C3"/>
    <w:rsid w:val="00BB1FBD"/>
    <w:rsid w:val="00BB321D"/>
    <w:rsid w:val="00BB3F83"/>
    <w:rsid w:val="00BB4A65"/>
    <w:rsid w:val="00BB4C47"/>
    <w:rsid w:val="00BB4C48"/>
    <w:rsid w:val="00BB50B6"/>
    <w:rsid w:val="00BB55BB"/>
    <w:rsid w:val="00BB580B"/>
    <w:rsid w:val="00BB598C"/>
    <w:rsid w:val="00BB5FBE"/>
    <w:rsid w:val="00BB60DA"/>
    <w:rsid w:val="00BB622D"/>
    <w:rsid w:val="00BB63F7"/>
    <w:rsid w:val="00BB6D53"/>
    <w:rsid w:val="00BB6D80"/>
    <w:rsid w:val="00BB72F4"/>
    <w:rsid w:val="00BB75A4"/>
    <w:rsid w:val="00BC0252"/>
    <w:rsid w:val="00BC05D0"/>
    <w:rsid w:val="00BC07D3"/>
    <w:rsid w:val="00BC12E9"/>
    <w:rsid w:val="00BC1453"/>
    <w:rsid w:val="00BC14E8"/>
    <w:rsid w:val="00BC1EE3"/>
    <w:rsid w:val="00BC2250"/>
    <w:rsid w:val="00BC2416"/>
    <w:rsid w:val="00BC245A"/>
    <w:rsid w:val="00BC341F"/>
    <w:rsid w:val="00BC40B0"/>
    <w:rsid w:val="00BC5209"/>
    <w:rsid w:val="00BC5CB3"/>
    <w:rsid w:val="00BC6226"/>
    <w:rsid w:val="00BC6715"/>
    <w:rsid w:val="00BC6CB0"/>
    <w:rsid w:val="00BD09C6"/>
    <w:rsid w:val="00BD0ADC"/>
    <w:rsid w:val="00BD0D6B"/>
    <w:rsid w:val="00BD130C"/>
    <w:rsid w:val="00BD15E3"/>
    <w:rsid w:val="00BD1B75"/>
    <w:rsid w:val="00BD2255"/>
    <w:rsid w:val="00BD232E"/>
    <w:rsid w:val="00BD31D5"/>
    <w:rsid w:val="00BD3866"/>
    <w:rsid w:val="00BD387C"/>
    <w:rsid w:val="00BD4559"/>
    <w:rsid w:val="00BD4ABF"/>
    <w:rsid w:val="00BD4EB4"/>
    <w:rsid w:val="00BD5014"/>
    <w:rsid w:val="00BD55D8"/>
    <w:rsid w:val="00BD567D"/>
    <w:rsid w:val="00BD56A9"/>
    <w:rsid w:val="00BD5DCC"/>
    <w:rsid w:val="00BD66A5"/>
    <w:rsid w:val="00BD6B97"/>
    <w:rsid w:val="00BD78C3"/>
    <w:rsid w:val="00BD78DC"/>
    <w:rsid w:val="00BD7D2E"/>
    <w:rsid w:val="00BE0CD5"/>
    <w:rsid w:val="00BE0FC0"/>
    <w:rsid w:val="00BE20B9"/>
    <w:rsid w:val="00BE2318"/>
    <w:rsid w:val="00BE44C3"/>
    <w:rsid w:val="00BE599E"/>
    <w:rsid w:val="00BE5AE1"/>
    <w:rsid w:val="00BE5C41"/>
    <w:rsid w:val="00BE5D14"/>
    <w:rsid w:val="00BE623C"/>
    <w:rsid w:val="00BE66A1"/>
    <w:rsid w:val="00BE6DDC"/>
    <w:rsid w:val="00BF03E6"/>
    <w:rsid w:val="00BF05D7"/>
    <w:rsid w:val="00BF0AD6"/>
    <w:rsid w:val="00BF0FE1"/>
    <w:rsid w:val="00BF1C57"/>
    <w:rsid w:val="00BF20D5"/>
    <w:rsid w:val="00BF23F2"/>
    <w:rsid w:val="00BF26D3"/>
    <w:rsid w:val="00BF434F"/>
    <w:rsid w:val="00BF445D"/>
    <w:rsid w:val="00BF55D2"/>
    <w:rsid w:val="00BF5600"/>
    <w:rsid w:val="00BF561A"/>
    <w:rsid w:val="00BF5C13"/>
    <w:rsid w:val="00BF7197"/>
    <w:rsid w:val="00BF79CA"/>
    <w:rsid w:val="00BF7C68"/>
    <w:rsid w:val="00C00398"/>
    <w:rsid w:val="00C004EC"/>
    <w:rsid w:val="00C005CF"/>
    <w:rsid w:val="00C005E2"/>
    <w:rsid w:val="00C009F3"/>
    <w:rsid w:val="00C00AA6"/>
    <w:rsid w:val="00C01CB7"/>
    <w:rsid w:val="00C01E2A"/>
    <w:rsid w:val="00C0227A"/>
    <w:rsid w:val="00C02370"/>
    <w:rsid w:val="00C023BB"/>
    <w:rsid w:val="00C0252B"/>
    <w:rsid w:val="00C03570"/>
    <w:rsid w:val="00C036B2"/>
    <w:rsid w:val="00C036DF"/>
    <w:rsid w:val="00C0412B"/>
    <w:rsid w:val="00C04C86"/>
    <w:rsid w:val="00C055F4"/>
    <w:rsid w:val="00C059B9"/>
    <w:rsid w:val="00C05BF6"/>
    <w:rsid w:val="00C06293"/>
    <w:rsid w:val="00C0669F"/>
    <w:rsid w:val="00C06F2D"/>
    <w:rsid w:val="00C0702C"/>
    <w:rsid w:val="00C07993"/>
    <w:rsid w:val="00C07C6F"/>
    <w:rsid w:val="00C07EEF"/>
    <w:rsid w:val="00C07F4D"/>
    <w:rsid w:val="00C10010"/>
    <w:rsid w:val="00C1046A"/>
    <w:rsid w:val="00C10752"/>
    <w:rsid w:val="00C108F3"/>
    <w:rsid w:val="00C110F7"/>
    <w:rsid w:val="00C11242"/>
    <w:rsid w:val="00C1156F"/>
    <w:rsid w:val="00C11E42"/>
    <w:rsid w:val="00C12DB5"/>
    <w:rsid w:val="00C135CB"/>
    <w:rsid w:val="00C135F6"/>
    <w:rsid w:val="00C139CC"/>
    <w:rsid w:val="00C14DAB"/>
    <w:rsid w:val="00C14E52"/>
    <w:rsid w:val="00C150ED"/>
    <w:rsid w:val="00C152C6"/>
    <w:rsid w:val="00C15C1F"/>
    <w:rsid w:val="00C15CF1"/>
    <w:rsid w:val="00C15D46"/>
    <w:rsid w:val="00C16F95"/>
    <w:rsid w:val="00C17A06"/>
    <w:rsid w:val="00C202B3"/>
    <w:rsid w:val="00C20525"/>
    <w:rsid w:val="00C20B80"/>
    <w:rsid w:val="00C20EDC"/>
    <w:rsid w:val="00C221BC"/>
    <w:rsid w:val="00C224E7"/>
    <w:rsid w:val="00C231EB"/>
    <w:rsid w:val="00C23532"/>
    <w:rsid w:val="00C23AC1"/>
    <w:rsid w:val="00C24274"/>
    <w:rsid w:val="00C2466A"/>
    <w:rsid w:val="00C247A2"/>
    <w:rsid w:val="00C253B6"/>
    <w:rsid w:val="00C2593B"/>
    <w:rsid w:val="00C25D4F"/>
    <w:rsid w:val="00C25F35"/>
    <w:rsid w:val="00C260CA"/>
    <w:rsid w:val="00C261FD"/>
    <w:rsid w:val="00C26390"/>
    <w:rsid w:val="00C266B0"/>
    <w:rsid w:val="00C2684A"/>
    <w:rsid w:val="00C268AE"/>
    <w:rsid w:val="00C26922"/>
    <w:rsid w:val="00C269EC"/>
    <w:rsid w:val="00C26D21"/>
    <w:rsid w:val="00C274BF"/>
    <w:rsid w:val="00C275A3"/>
    <w:rsid w:val="00C27F6D"/>
    <w:rsid w:val="00C303DA"/>
    <w:rsid w:val="00C30689"/>
    <w:rsid w:val="00C3087B"/>
    <w:rsid w:val="00C30FC8"/>
    <w:rsid w:val="00C31EDB"/>
    <w:rsid w:val="00C31F19"/>
    <w:rsid w:val="00C3234D"/>
    <w:rsid w:val="00C325F2"/>
    <w:rsid w:val="00C32818"/>
    <w:rsid w:val="00C33C19"/>
    <w:rsid w:val="00C3439D"/>
    <w:rsid w:val="00C34E44"/>
    <w:rsid w:val="00C34EBA"/>
    <w:rsid w:val="00C3577D"/>
    <w:rsid w:val="00C35D1A"/>
    <w:rsid w:val="00C37283"/>
    <w:rsid w:val="00C37E5E"/>
    <w:rsid w:val="00C41079"/>
    <w:rsid w:val="00C415F9"/>
    <w:rsid w:val="00C41AE9"/>
    <w:rsid w:val="00C4240D"/>
    <w:rsid w:val="00C425E4"/>
    <w:rsid w:val="00C43049"/>
    <w:rsid w:val="00C43B39"/>
    <w:rsid w:val="00C44051"/>
    <w:rsid w:val="00C44766"/>
    <w:rsid w:val="00C44A78"/>
    <w:rsid w:val="00C44CAB"/>
    <w:rsid w:val="00C4523B"/>
    <w:rsid w:val="00C452F2"/>
    <w:rsid w:val="00C45B2D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17DA"/>
    <w:rsid w:val="00C530AE"/>
    <w:rsid w:val="00C53845"/>
    <w:rsid w:val="00C53A7F"/>
    <w:rsid w:val="00C53CA0"/>
    <w:rsid w:val="00C54241"/>
    <w:rsid w:val="00C542F4"/>
    <w:rsid w:val="00C55E55"/>
    <w:rsid w:val="00C56589"/>
    <w:rsid w:val="00C56FCC"/>
    <w:rsid w:val="00C57360"/>
    <w:rsid w:val="00C601A9"/>
    <w:rsid w:val="00C60447"/>
    <w:rsid w:val="00C60B1C"/>
    <w:rsid w:val="00C60F71"/>
    <w:rsid w:val="00C61239"/>
    <w:rsid w:val="00C613F7"/>
    <w:rsid w:val="00C61407"/>
    <w:rsid w:val="00C61ABD"/>
    <w:rsid w:val="00C621F6"/>
    <w:rsid w:val="00C62762"/>
    <w:rsid w:val="00C62FDE"/>
    <w:rsid w:val="00C633AF"/>
    <w:rsid w:val="00C639A7"/>
    <w:rsid w:val="00C63B69"/>
    <w:rsid w:val="00C63DC9"/>
    <w:rsid w:val="00C64739"/>
    <w:rsid w:val="00C6495D"/>
    <w:rsid w:val="00C64B96"/>
    <w:rsid w:val="00C64C6A"/>
    <w:rsid w:val="00C64FC3"/>
    <w:rsid w:val="00C65024"/>
    <w:rsid w:val="00C65DFF"/>
    <w:rsid w:val="00C664DA"/>
    <w:rsid w:val="00C664DF"/>
    <w:rsid w:val="00C66764"/>
    <w:rsid w:val="00C667B5"/>
    <w:rsid w:val="00C66846"/>
    <w:rsid w:val="00C66CE2"/>
    <w:rsid w:val="00C6780A"/>
    <w:rsid w:val="00C67ABB"/>
    <w:rsid w:val="00C67EB9"/>
    <w:rsid w:val="00C7012F"/>
    <w:rsid w:val="00C702BC"/>
    <w:rsid w:val="00C706C5"/>
    <w:rsid w:val="00C713F4"/>
    <w:rsid w:val="00C717E8"/>
    <w:rsid w:val="00C71D53"/>
    <w:rsid w:val="00C7215F"/>
    <w:rsid w:val="00C73FDC"/>
    <w:rsid w:val="00C74046"/>
    <w:rsid w:val="00C744DA"/>
    <w:rsid w:val="00C75316"/>
    <w:rsid w:val="00C762B3"/>
    <w:rsid w:val="00C76FA9"/>
    <w:rsid w:val="00C77416"/>
    <w:rsid w:val="00C807E8"/>
    <w:rsid w:val="00C8089A"/>
    <w:rsid w:val="00C80A6A"/>
    <w:rsid w:val="00C80C0F"/>
    <w:rsid w:val="00C8102F"/>
    <w:rsid w:val="00C81985"/>
    <w:rsid w:val="00C81DED"/>
    <w:rsid w:val="00C81F96"/>
    <w:rsid w:val="00C82B71"/>
    <w:rsid w:val="00C82ED2"/>
    <w:rsid w:val="00C82F8F"/>
    <w:rsid w:val="00C83284"/>
    <w:rsid w:val="00C84E2F"/>
    <w:rsid w:val="00C84ED7"/>
    <w:rsid w:val="00C850A6"/>
    <w:rsid w:val="00C858B5"/>
    <w:rsid w:val="00C860AE"/>
    <w:rsid w:val="00C863C1"/>
    <w:rsid w:val="00C8649A"/>
    <w:rsid w:val="00C864E4"/>
    <w:rsid w:val="00C8695D"/>
    <w:rsid w:val="00C869DF"/>
    <w:rsid w:val="00C87004"/>
    <w:rsid w:val="00C87282"/>
    <w:rsid w:val="00C87CEB"/>
    <w:rsid w:val="00C903B2"/>
    <w:rsid w:val="00C90FF8"/>
    <w:rsid w:val="00C910B1"/>
    <w:rsid w:val="00C912EC"/>
    <w:rsid w:val="00C913E2"/>
    <w:rsid w:val="00C9196B"/>
    <w:rsid w:val="00C9196F"/>
    <w:rsid w:val="00C91CA6"/>
    <w:rsid w:val="00C91E3F"/>
    <w:rsid w:val="00C9264E"/>
    <w:rsid w:val="00C927A2"/>
    <w:rsid w:val="00C93419"/>
    <w:rsid w:val="00C93AE3"/>
    <w:rsid w:val="00C9425E"/>
    <w:rsid w:val="00C9452D"/>
    <w:rsid w:val="00C94ED1"/>
    <w:rsid w:val="00C955BA"/>
    <w:rsid w:val="00C96EF9"/>
    <w:rsid w:val="00C9788B"/>
    <w:rsid w:val="00C97D3D"/>
    <w:rsid w:val="00CA110F"/>
    <w:rsid w:val="00CA177D"/>
    <w:rsid w:val="00CA1886"/>
    <w:rsid w:val="00CA1902"/>
    <w:rsid w:val="00CA2476"/>
    <w:rsid w:val="00CA2C90"/>
    <w:rsid w:val="00CA2CA2"/>
    <w:rsid w:val="00CA345E"/>
    <w:rsid w:val="00CA3954"/>
    <w:rsid w:val="00CA404E"/>
    <w:rsid w:val="00CA4409"/>
    <w:rsid w:val="00CA4BC7"/>
    <w:rsid w:val="00CA4BF6"/>
    <w:rsid w:val="00CA4D58"/>
    <w:rsid w:val="00CA57C8"/>
    <w:rsid w:val="00CA5C25"/>
    <w:rsid w:val="00CA5D67"/>
    <w:rsid w:val="00CA62A5"/>
    <w:rsid w:val="00CA6477"/>
    <w:rsid w:val="00CA6679"/>
    <w:rsid w:val="00CA6752"/>
    <w:rsid w:val="00CA6AAF"/>
    <w:rsid w:val="00CA6F9B"/>
    <w:rsid w:val="00CA71C5"/>
    <w:rsid w:val="00CA728E"/>
    <w:rsid w:val="00CB059D"/>
    <w:rsid w:val="00CB17AB"/>
    <w:rsid w:val="00CB224A"/>
    <w:rsid w:val="00CB22D4"/>
    <w:rsid w:val="00CB29C4"/>
    <w:rsid w:val="00CB2B2D"/>
    <w:rsid w:val="00CB2E6F"/>
    <w:rsid w:val="00CB320B"/>
    <w:rsid w:val="00CB3988"/>
    <w:rsid w:val="00CB39A0"/>
    <w:rsid w:val="00CB3C8D"/>
    <w:rsid w:val="00CB3E31"/>
    <w:rsid w:val="00CB3E9E"/>
    <w:rsid w:val="00CB5AEA"/>
    <w:rsid w:val="00CB5B9E"/>
    <w:rsid w:val="00CB5D49"/>
    <w:rsid w:val="00CB5DE8"/>
    <w:rsid w:val="00CB6471"/>
    <w:rsid w:val="00CB6627"/>
    <w:rsid w:val="00CB6E02"/>
    <w:rsid w:val="00CB748D"/>
    <w:rsid w:val="00CC19FF"/>
    <w:rsid w:val="00CC202B"/>
    <w:rsid w:val="00CC217D"/>
    <w:rsid w:val="00CC24E2"/>
    <w:rsid w:val="00CC2818"/>
    <w:rsid w:val="00CC290F"/>
    <w:rsid w:val="00CC314E"/>
    <w:rsid w:val="00CC3565"/>
    <w:rsid w:val="00CC3836"/>
    <w:rsid w:val="00CC3867"/>
    <w:rsid w:val="00CC4CCF"/>
    <w:rsid w:val="00CC4EB9"/>
    <w:rsid w:val="00CC55EB"/>
    <w:rsid w:val="00CC5746"/>
    <w:rsid w:val="00CC6119"/>
    <w:rsid w:val="00CC6C15"/>
    <w:rsid w:val="00CC7579"/>
    <w:rsid w:val="00CC7933"/>
    <w:rsid w:val="00CC7CD2"/>
    <w:rsid w:val="00CD04C0"/>
    <w:rsid w:val="00CD06A2"/>
    <w:rsid w:val="00CD0914"/>
    <w:rsid w:val="00CD099D"/>
    <w:rsid w:val="00CD117E"/>
    <w:rsid w:val="00CD160E"/>
    <w:rsid w:val="00CD181F"/>
    <w:rsid w:val="00CD2187"/>
    <w:rsid w:val="00CD26E1"/>
    <w:rsid w:val="00CD282E"/>
    <w:rsid w:val="00CD2B3A"/>
    <w:rsid w:val="00CD2BD8"/>
    <w:rsid w:val="00CD2BE8"/>
    <w:rsid w:val="00CD3596"/>
    <w:rsid w:val="00CD383D"/>
    <w:rsid w:val="00CD39E4"/>
    <w:rsid w:val="00CD3AB0"/>
    <w:rsid w:val="00CD406F"/>
    <w:rsid w:val="00CD4072"/>
    <w:rsid w:val="00CD45BA"/>
    <w:rsid w:val="00CD5044"/>
    <w:rsid w:val="00CD54FB"/>
    <w:rsid w:val="00CD555E"/>
    <w:rsid w:val="00CD57A5"/>
    <w:rsid w:val="00CD61E3"/>
    <w:rsid w:val="00CD69F5"/>
    <w:rsid w:val="00CD6C52"/>
    <w:rsid w:val="00CD7E43"/>
    <w:rsid w:val="00CD7ED5"/>
    <w:rsid w:val="00CE035E"/>
    <w:rsid w:val="00CE0BDF"/>
    <w:rsid w:val="00CE1008"/>
    <w:rsid w:val="00CE1195"/>
    <w:rsid w:val="00CE1DA8"/>
    <w:rsid w:val="00CE1FFD"/>
    <w:rsid w:val="00CE2D56"/>
    <w:rsid w:val="00CE3312"/>
    <w:rsid w:val="00CE38CA"/>
    <w:rsid w:val="00CE51FE"/>
    <w:rsid w:val="00CE527B"/>
    <w:rsid w:val="00CE65C7"/>
    <w:rsid w:val="00CE71DD"/>
    <w:rsid w:val="00CE745F"/>
    <w:rsid w:val="00CE74CB"/>
    <w:rsid w:val="00CE78F1"/>
    <w:rsid w:val="00CE7A00"/>
    <w:rsid w:val="00CE7DD9"/>
    <w:rsid w:val="00CF0450"/>
    <w:rsid w:val="00CF092F"/>
    <w:rsid w:val="00CF11A9"/>
    <w:rsid w:val="00CF1BAB"/>
    <w:rsid w:val="00CF1E42"/>
    <w:rsid w:val="00CF20AF"/>
    <w:rsid w:val="00CF220A"/>
    <w:rsid w:val="00CF224B"/>
    <w:rsid w:val="00CF41AA"/>
    <w:rsid w:val="00CF4B46"/>
    <w:rsid w:val="00CF4C2C"/>
    <w:rsid w:val="00CF5024"/>
    <w:rsid w:val="00CF561D"/>
    <w:rsid w:val="00CF56F0"/>
    <w:rsid w:val="00CF5DCE"/>
    <w:rsid w:val="00CF6632"/>
    <w:rsid w:val="00CF66D9"/>
    <w:rsid w:val="00CF6780"/>
    <w:rsid w:val="00CF703F"/>
    <w:rsid w:val="00CF7096"/>
    <w:rsid w:val="00CF7699"/>
    <w:rsid w:val="00CF7A89"/>
    <w:rsid w:val="00CF7AFD"/>
    <w:rsid w:val="00CF7D38"/>
    <w:rsid w:val="00D0058B"/>
    <w:rsid w:val="00D005CB"/>
    <w:rsid w:val="00D007CB"/>
    <w:rsid w:val="00D00C81"/>
    <w:rsid w:val="00D015E1"/>
    <w:rsid w:val="00D017C7"/>
    <w:rsid w:val="00D01A49"/>
    <w:rsid w:val="00D02652"/>
    <w:rsid w:val="00D0407B"/>
    <w:rsid w:val="00D04B5A"/>
    <w:rsid w:val="00D064E0"/>
    <w:rsid w:val="00D06942"/>
    <w:rsid w:val="00D07124"/>
    <w:rsid w:val="00D073C4"/>
    <w:rsid w:val="00D07457"/>
    <w:rsid w:val="00D07B4F"/>
    <w:rsid w:val="00D10577"/>
    <w:rsid w:val="00D1127E"/>
    <w:rsid w:val="00D114BD"/>
    <w:rsid w:val="00D11A8C"/>
    <w:rsid w:val="00D1324B"/>
    <w:rsid w:val="00D13528"/>
    <w:rsid w:val="00D141C3"/>
    <w:rsid w:val="00D143EF"/>
    <w:rsid w:val="00D14A05"/>
    <w:rsid w:val="00D14BB8"/>
    <w:rsid w:val="00D15057"/>
    <w:rsid w:val="00D1641C"/>
    <w:rsid w:val="00D167D1"/>
    <w:rsid w:val="00D16E60"/>
    <w:rsid w:val="00D17570"/>
    <w:rsid w:val="00D176EC"/>
    <w:rsid w:val="00D17F36"/>
    <w:rsid w:val="00D17F3E"/>
    <w:rsid w:val="00D20054"/>
    <w:rsid w:val="00D200BC"/>
    <w:rsid w:val="00D20125"/>
    <w:rsid w:val="00D20958"/>
    <w:rsid w:val="00D209A9"/>
    <w:rsid w:val="00D212FC"/>
    <w:rsid w:val="00D21355"/>
    <w:rsid w:val="00D22694"/>
    <w:rsid w:val="00D22F6C"/>
    <w:rsid w:val="00D2319A"/>
    <w:rsid w:val="00D23DCD"/>
    <w:rsid w:val="00D24850"/>
    <w:rsid w:val="00D249C0"/>
    <w:rsid w:val="00D24A59"/>
    <w:rsid w:val="00D24D20"/>
    <w:rsid w:val="00D24E09"/>
    <w:rsid w:val="00D24E9A"/>
    <w:rsid w:val="00D24EA3"/>
    <w:rsid w:val="00D250E8"/>
    <w:rsid w:val="00D25317"/>
    <w:rsid w:val="00D257CF"/>
    <w:rsid w:val="00D2583D"/>
    <w:rsid w:val="00D263F3"/>
    <w:rsid w:val="00D26A21"/>
    <w:rsid w:val="00D270AE"/>
    <w:rsid w:val="00D27262"/>
    <w:rsid w:val="00D27744"/>
    <w:rsid w:val="00D27AE0"/>
    <w:rsid w:val="00D27B4B"/>
    <w:rsid w:val="00D27F2D"/>
    <w:rsid w:val="00D30304"/>
    <w:rsid w:val="00D30998"/>
    <w:rsid w:val="00D30FC6"/>
    <w:rsid w:val="00D31519"/>
    <w:rsid w:val="00D315F9"/>
    <w:rsid w:val="00D3163B"/>
    <w:rsid w:val="00D316B0"/>
    <w:rsid w:val="00D31E69"/>
    <w:rsid w:val="00D31F54"/>
    <w:rsid w:val="00D32361"/>
    <w:rsid w:val="00D3285A"/>
    <w:rsid w:val="00D32FE9"/>
    <w:rsid w:val="00D331B8"/>
    <w:rsid w:val="00D33CA4"/>
    <w:rsid w:val="00D342BD"/>
    <w:rsid w:val="00D3445C"/>
    <w:rsid w:val="00D35077"/>
    <w:rsid w:val="00D35B2B"/>
    <w:rsid w:val="00D36008"/>
    <w:rsid w:val="00D361B4"/>
    <w:rsid w:val="00D364B7"/>
    <w:rsid w:val="00D36CFF"/>
    <w:rsid w:val="00D36E17"/>
    <w:rsid w:val="00D37611"/>
    <w:rsid w:val="00D37AFE"/>
    <w:rsid w:val="00D37DE2"/>
    <w:rsid w:val="00D40DE3"/>
    <w:rsid w:val="00D40FCE"/>
    <w:rsid w:val="00D4150B"/>
    <w:rsid w:val="00D4184E"/>
    <w:rsid w:val="00D42878"/>
    <w:rsid w:val="00D42BC6"/>
    <w:rsid w:val="00D42BE7"/>
    <w:rsid w:val="00D42EC2"/>
    <w:rsid w:val="00D4333F"/>
    <w:rsid w:val="00D4343D"/>
    <w:rsid w:val="00D43FA3"/>
    <w:rsid w:val="00D441E4"/>
    <w:rsid w:val="00D44480"/>
    <w:rsid w:val="00D44C0A"/>
    <w:rsid w:val="00D459EC"/>
    <w:rsid w:val="00D45A0C"/>
    <w:rsid w:val="00D45BA9"/>
    <w:rsid w:val="00D45C28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8D7"/>
    <w:rsid w:val="00D529FC"/>
    <w:rsid w:val="00D52C05"/>
    <w:rsid w:val="00D53119"/>
    <w:rsid w:val="00D5388E"/>
    <w:rsid w:val="00D53C9F"/>
    <w:rsid w:val="00D53E19"/>
    <w:rsid w:val="00D53F12"/>
    <w:rsid w:val="00D55097"/>
    <w:rsid w:val="00D5529E"/>
    <w:rsid w:val="00D554D5"/>
    <w:rsid w:val="00D55C42"/>
    <w:rsid w:val="00D56378"/>
    <w:rsid w:val="00D56A2F"/>
    <w:rsid w:val="00D5787B"/>
    <w:rsid w:val="00D57C7B"/>
    <w:rsid w:val="00D60694"/>
    <w:rsid w:val="00D60C3A"/>
    <w:rsid w:val="00D60C46"/>
    <w:rsid w:val="00D60EB2"/>
    <w:rsid w:val="00D611BA"/>
    <w:rsid w:val="00D61B93"/>
    <w:rsid w:val="00D627BD"/>
    <w:rsid w:val="00D62932"/>
    <w:rsid w:val="00D62CBC"/>
    <w:rsid w:val="00D62E1A"/>
    <w:rsid w:val="00D62E75"/>
    <w:rsid w:val="00D63B3F"/>
    <w:rsid w:val="00D65552"/>
    <w:rsid w:val="00D65B01"/>
    <w:rsid w:val="00D66070"/>
    <w:rsid w:val="00D662AC"/>
    <w:rsid w:val="00D66774"/>
    <w:rsid w:val="00D67A8F"/>
    <w:rsid w:val="00D67CB2"/>
    <w:rsid w:val="00D700BF"/>
    <w:rsid w:val="00D7074E"/>
    <w:rsid w:val="00D70B74"/>
    <w:rsid w:val="00D70BFF"/>
    <w:rsid w:val="00D70E70"/>
    <w:rsid w:val="00D71D60"/>
    <w:rsid w:val="00D72108"/>
    <w:rsid w:val="00D72457"/>
    <w:rsid w:val="00D7294D"/>
    <w:rsid w:val="00D72AD0"/>
    <w:rsid w:val="00D72BA7"/>
    <w:rsid w:val="00D72EB8"/>
    <w:rsid w:val="00D75F6B"/>
    <w:rsid w:val="00D77341"/>
    <w:rsid w:val="00D77596"/>
    <w:rsid w:val="00D775D8"/>
    <w:rsid w:val="00D77B68"/>
    <w:rsid w:val="00D800CD"/>
    <w:rsid w:val="00D80372"/>
    <w:rsid w:val="00D80627"/>
    <w:rsid w:val="00D8063C"/>
    <w:rsid w:val="00D8074E"/>
    <w:rsid w:val="00D817FA"/>
    <w:rsid w:val="00D82F2B"/>
    <w:rsid w:val="00D83972"/>
    <w:rsid w:val="00D83E43"/>
    <w:rsid w:val="00D83F84"/>
    <w:rsid w:val="00D84033"/>
    <w:rsid w:val="00D84571"/>
    <w:rsid w:val="00D84CEE"/>
    <w:rsid w:val="00D85F78"/>
    <w:rsid w:val="00D85FBA"/>
    <w:rsid w:val="00D8676F"/>
    <w:rsid w:val="00D87A98"/>
    <w:rsid w:val="00D87C52"/>
    <w:rsid w:val="00D9075C"/>
    <w:rsid w:val="00D90D3F"/>
    <w:rsid w:val="00D90D53"/>
    <w:rsid w:val="00D91338"/>
    <w:rsid w:val="00D925FF"/>
    <w:rsid w:val="00D930E4"/>
    <w:rsid w:val="00D935D2"/>
    <w:rsid w:val="00D93F17"/>
    <w:rsid w:val="00D944F9"/>
    <w:rsid w:val="00D94502"/>
    <w:rsid w:val="00D94B28"/>
    <w:rsid w:val="00D94E64"/>
    <w:rsid w:val="00D9595E"/>
    <w:rsid w:val="00D963C4"/>
    <w:rsid w:val="00D9659E"/>
    <w:rsid w:val="00D96FC1"/>
    <w:rsid w:val="00D9789A"/>
    <w:rsid w:val="00D97D27"/>
    <w:rsid w:val="00D97D49"/>
    <w:rsid w:val="00DA0197"/>
    <w:rsid w:val="00DA0572"/>
    <w:rsid w:val="00DA089E"/>
    <w:rsid w:val="00DA126E"/>
    <w:rsid w:val="00DA13F6"/>
    <w:rsid w:val="00DA1CB9"/>
    <w:rsid w:val="00DA27D7"/>
    <w:rsid w:val="00DA2CEC"/>
    <w:rsid w:val="00DA2FAA"/>
    <w:rsid w:val="00DA3990"/>
    <w:rsid w:val="00DA3AE5"/>
    <w:rsid w:val="00DA4665"/>
    <w:rsid w:val="00DA4809"/>
    <w:rsid w:val="00DA4833"/>
    <w:rsid w:val="00DA49A2"/>
    <w:rsid w:val="00DA4BD8"/>
    <w:rsid w:val="00DA4C12"/>
    <w:rsid w:val="00DA51CC"/>
    <w:rsid w:val="00DA5234"/>
    <w:rsid w:val="00DA5A6D"/>
    <w:rsid w:val="00DA63D6"/>
    <w:rsid w:val="00DA6C62"/>
    <w:rsid w:val="00DA70ED"/>
    <w:rsid w:val="00DA7226"/>
    <w:rsid w:val="00DA74DB"/>
    <w:rsid w:val="00DA77F0"/>
    <w:rsid w:val="00DA7BF1"/>
    <w:rsid w:val="00DB0BA7"/>
    <w:rsid w:val="00DB28DF"/>
    <w:rsid w:val="00DB295C"/>
    <w:rsid w:val="00DB2FE2"/>
    <w:rsid w:val="00DB33E5"/>
    <w:rsid w:val="00DB41DB"/>
    <w:rsid w:val="00DB4B60"/>
    <w:rsid w:val="00DB4E5F"/>
    <w:rsid w:val="00DB4EE6"/>
    <w:rsid w:val="00DB501B"/>
    <w:rsid w:val="00DB5334"/>
    <w:rsid w:val="00DB61B0"/>
    <w:rsid w:val="00DB67A6"/>
    <w:rsid w:val="00DB68AE"/>
    <w:rsid w:val="00DB77A1"/>
    <w:rsid w:val="00DC0E82"/>
    <w:rsid w:val="00DC1689"/>
    <w:rsid w:val="00DC1836"/>
    <w:rsid w:val="00DC1DB6"/>
    <w:rsid w:val="00DC1DE5"/>
    <w:rsid w:val="00DC1EBC"/>
    <w:rsid w:val="00DC24C7"/>
    <w:rsid w:val="00DC2D1E"/>
    <w:rsid w:val="00DC3A64"/>
    <w:rsid w:val="00DC3DE1"/>
    <w:rsid w:val="00DC4828"/>
    <w:rsid w:val="00DC4ECC"/>
    <w:rsid w:val="00DC5244"/>
    <w:rsid w:val="00DC527A"/>
    <w:rsid w:val="00DC5B9F"/>
    <w:rsid w:val="00DC5EA2"/>
    <w:rsid w:val="00DC6968"/>
    <w:rsid w:val="00DC6CA3"/>
    <w:rsid w:val="00DC6E3B"/>
    <w:rsid w:val="00DC7F42"/>
    <w:rsid w:val="00DD0F10"/>
    <w:rsid w:val="00DD12DA"/>
    <w:rsid w:val="00DD131F"/>
    <w:rsid w:val="00DD2EBC"/>
    <w:rsid w:val="00DD3070"/>
    <w:rsid w:val="00DD3382"/>
    <w:rsid w:val="00DD4655"/>
    <w:rsid w:val="00DD49AB"/>
    <w:rsid w:val="00DD4B00"/>
    <w:rsid w:val="00DD5A4E"/>
    <w:rsid w:val="00DD5D5A"/>
    <w:rsid w:val="00DD5E72"/>
    <w:rsid w:val="00DD6235"/>
    <w:rsid w:val="00DD67E4"/>
    <w:rsid w:val="00DD7D73"/>
    <w:rsid w:val="00DE052F"/>
    <w:rsid w:val="00DE0B3D"/>
    <w:rsid w:val="00DE1045"/>
    <w:rsid w:val="00DE17DD"/>
    <w:rsid w:val="00DE185D"/>
    <w:rsid w:val="00DE28B2"/>
    <w:rsid w:val="00DE29DF"/>
    <w:rsid w:val="00DE2C78"/>
    <w:rsid w:val="00DE301E"/>
    <w:rsid w:val="00DE3D3E"/>
    <w:rsid w:val="00DE4010"/>
    <w:rsid w:val="00DE4616"/>
    <w:rsid w:val="00DE4AAA"/>
    <w:rsid w:val="00DE4BD5"/>
    <w:rsid w:val="00DE5462"/>
    <w:rsid w:val="00DE562F"/>
    <w:rsid w:val="00DE57F9"/>
    <w:rsid w:val="00DE64BE"/>
    <w:rsid w:val="00DE6713"/>
    <w:rsid w:val="00DE6C42"/>
    <w:rsid w:val="00DE7A0E"/>
    <w:rsid w:val="00DF04EA"/>
    <w:rsid w:val="00DF0FA8"/>
    <w:rsid w:val="00DF2042"/>
    <w:rsid w:val="00DF2246"/>
    <w:rsid w:val="00DF2317"/>
    <w:rsid w:val="00DF26FB"/>
    <w:rsid w:val="00DF3085"/>
    <w:rsid w:val="00DF3697"/>
    <w:rsid w:val="00DF38E6"/>
    <w:rsid w:val="00DF3A87"/>
    <w:rsid w:val="00DF3B2D"/>
    <w:rsid w:val="00DF4177"/>
    <w:rsid w:val="00DF41C5"/>
    <w:rsid w:val="00DF472D"/>
    <w:rsid w:val="00DF48F7"/>
    <w:rsid w:val="00DF617A"/>
    <w:rsid w:val="00DF6879"/>
    <w:rsid w:val="00DF7470"/>
    <w:rsid w:val="00DF7520"/>
    <w:rsid w:val="00DF77EC"/>
    <w:rsid w:val="00DF79A8"/>
    <w:rsid w:val="00DF79E1"/>
    <w:rsid w:val="00E00B96"/>
    <w:rsid w:val="00E00F45"/>
    <w:rsid w:val="00E010C2"/>
    <w:rsid w:val="00E01585"/>
    <w:rsid w:val="00E01870"/>
    <w:rsid w:val="00E01951"/>
    <w:rsid w:val="00E0239F"/>
    <w:rsid w:val="00E02A63"/>
    <w:rsid w:val="00E02DA4"/>
    <w:rsid w:val="00E03240"/>
    <w:rsid w:val="00E03952"/>
    <w:rsid w:val="00E0398D"/>
    <w:rsid w:val="00E03E13"/>
    <w:rsid w:val="00E046CA"/>
    <w:rsid w:val="00E04C9E"/>
    <w:rsid w:val="00E04DC9"/>
    <w:rsid w:val="00E05345"/>
    <w:rsid w:val="00E058B2"/>
    <w:rsid w:val="00E05A57"/>
    <w:rsid w:val="00E060DD"/>
    <w:rsid w:val="00E064A9"/>
    <w:rsid w:val="00E064BB"/>
    <w:rsid w:val="00E0698E"/>
    <w:rsid w:val="00E06F41"/>
    <w:rsid w:val="00E06FED"/>
    <w:rsid w:val="00E07C16"/>
    <w:rsid w:val="00E07C3F"/>
    <w:rsid w:val="00E10739"/>
    <w:rsid w:val="00E1169B"/>
    <w:rsid w:val="00E13480"/>
    <w:rsid w:val="00E13947"/>
    <w:rsid w:val="00E142E0"/>
    <w:rsid w:val="00E14378"/>
    <w:rsid w:val="00E144C8"/>
    <w:rsid w:val="00E15432"/>
    <w:rsid w:val="00E16BE4"/>
    <w:rsid w:val="00E170FF"/>
    <w:rsid w:val="00E2002F"/>
    <w:rsid w:val="00E2054F"/>
    <w:rsid w:val="00E20BF0"/>
    <w:rsid w:val="00E20CED"/>
    <w:rsid w:val="00E210EC"/>
    <w:rsid w:val="00E21794"/>
    <w:rsid w:val="00E21D10"/>
    <w:rsid w:val="00E226C5"/>
    <w:rsid w:val="00E22A51"/>
    <w:rsid w:val="00E23936"/>
    <w:rsid w:val="00E23AA8"/>
    <w:rsid w:val="00E24588"/>
    <w:rsid w:val="00E25017"/>
    <w:rsid w:val="00E2526F"/>
    <w:rsid w:val="00E26150"/>
    <w:rsid w:val="00E262EA"/>
    <w:rsid w:val="00E26679"/>
    <w:rsid w:val="00E2678E"/>
    <w:rsid w:val="00E2680F"/>
    <w:rsid w:val="00E26DE0"/>
    <w:rsid w:val="00E270AD"/>
    <w:rsid w:val="00E27B20"/>
    <w:rsid w:val="00E3047A"/>
    <w:rsid w:val="00E30C34"/>
    <w:rsid w:val="00E30D5D"/>
    <w:rsid w:val="00E30EDA"/>
    <w:rsid w:val="00E31028"/>
    <w:rsid w:val="00E314FD"/>
    <w:rsid w:val="00E31631"/>
    <w:rsid w:val="00E31A75"/>
    <w:rsid w:val="00E31D50"/>
    <w:rsid w:val="00E3203C"/>
    <w:rsid w:val="00E3223C"/>
    <w:rsid w:val="00E3233A"/>
    <w:rsid w:val="00E326A7"/>
    <w:rsid w:val="00E334AF"/>
    <w:rsid w:val="00E33BC6"/>
    <w:rsid w:val="00E33DF4"/>
    <w:rsid w:val="00E340AE"/>
    <w:rsid w:val="00E34F71"/>
    <w:rsid w:val="00E3569D"/>
    <w:rsid w:val="00E35832"/>
    <w:rsid w:val="00E358E1"/>
    <w:rsid w:val="00E35B37"/>
    <w:rsid w:val="00E36329"/>
    <w:rsid w:val="00E363C6"/>
    <w:rsid w:val="00E36613"/>
    <w:rsid w:val="00E36A23"/>
    <w:rsid w:val="00E36AE5"/>
    <w:rsid w:val="00E36FEE"/>
    <w:rsid w:val="00E37BBE"/>
    <w:rsid w:val="00E41401"/>
    <w:rsid w:val="00E41A4A"/>
    <w:rsid w:val="00E41E8F"/>
    <w:rsid w:val="00E42195"/>
    <w:rsid w:val="00E42843"/>
    <w:rsid w:val="00E42D7A"/>
    <w:rsid w:val="00E42F88"/>
    <w:rsid w:val="00E434EC"/>
    <w:rsid w:val="00E44331"/>
    <w:rsid w:val="00E45757"/>
    <w:rsid w:val="00E470A7"/>
    <w:rsid w:val="00E471F9"/>
    <w:rsid w:val="00E472A4"/>
    <w:rsid w:val="00E47311"/>
    <w:rsid w:val="00E47931"/>
    <w:rsid w:val="00E47EE0"/>
    <w:rsid w:val="00E503B1"/>
    <w:rsid w:val="00E503C4"/>
    <w:rsid w:val="00E512A8"/>
    <w:rsid w:val="00E5285D"/>
    <w:rsid w:val="00E538E8"/>
    <w:rsid w:val="00E54207"/>
    <w:rsid w:val="00E54550"/>
    <w:rsid w:val="00E545E9"/>
    <w:rsid w:val="00E552AA"/>
    <w:rsid w:val="00E563B3"/>
    <w:rsid w:val="00E563B8"/>
    <w:rsid w:val="00E56620"/>
    <w:rsid w:val="00E574A4"/>
    <w:rsid w:val="00E57AE9"/>
    <w:rsid w:val="00E57D04"/>
    <w:rsid w:val="00E60024"/>
    <w:rsid w:val="00E6048F"/>
    <w:rsid w:val="00E60AF9"/>
    <w:rsid w:val="00E6187D"/>
    <w:rsid w:val="00E61909"/>
    <w:rsid w:val="00E61D16"/>
    <w:rsid w:val="00E6243C"/>
    <w:rsid w:val="00E625BD"/>
    <w:rsid w:val="00E6310C"/>
    <w:rsid w:val="00E64822"/>
    <w:rsid w:val="00E65113"/>
    <w:rsid w:val="00E651BA"/>
    <w:rsid w:val="00E65CB6"/>
    <w:rsid w:val="00E6628F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7005C"/>
    <w:rsid w:val="00E70466"/>
    <w:rsid w:val="00E7070E"/>
    <w:rsid w:val="00E70E20"/>
    <w:rsid w:val="00E712C8"/>
    <w:rsid w:val="00E712E1"/>
    <w:rsid w:val="00E71AF9"/>
    <w:rsid w:val="00E721B1"/>
    <w:rsid w:val="00E727AD"/>
    <w:rsid w:val="00E72932"/>
    <w:rsid w:val="00E73165"/>
    <w:rsid w:val="00E73D27"/>
    <w:rsid w:val="00E73D71"/>
    <w:rsid w:val="00E743DA"/>
    <w:rsid w:val="00E74693"/>
    <w:rsid w:val="00E766B5"/>
    <w:rsid w:val="00E76A85"/>
    <w:rsid w:val="00E77123"/>
    <w:rsid w:val="00E77B00"/>
    <w:rsid w:val="00E808BE"/>
    <w:rsid w:val="00E80F5A"/>
    <w:rsid w:val="00E815B8"/>
    <w:rsid w:val="00E8202A"/>
    <w:rsid w:val="00E820FE"/>
    <w:rsid w:val="00E826AE"/>
    <w:rsid w:val="00E826C5"/>
    <w:rsid w:val="00E82A80"/>
    <w:rsid w:val="00E82ABD"/>
    <w:rsid w:val="00E82C26"/>
    <w:rsid w:val="00E8418A"/>
    <w:rsid w:val="00E841F3"/>
    <w:rsid w:val="00E844FC"/>
    <w:rsid w:val="00E8455C"/>
    <w:rsid w:val="00E86266"/>
    <w:rsid w:val="00E86E5A"/>
    <w:rsid w:val="00E87564"/>
    <w:rsid w:val="00E87E30"/>
    <w:rsid w:val="00E90517"/>
    <w:rsid w:val="00E91390"/>
    <w:rsid w:val="00E914ED"/>
    <w:rsid w:val="00E91D6E"/>
    <w:rsid w:val="00E91D91"/>
    <w:rsid w:val="00E91E18"/>
    <w:rsid w:val="00E9254F"/>
    <w:rsid w:val="00E93369"/>
    <w:rsid w:val="00E93466"/>
    <w:rsid w:val="00E93952"/>
    <w:rsid w:val="00E93DDA"/>
    <w:rsid w:val="00E94D0B"/>
    <w:rsid w:val="00E95597"/>
    <w:rsid w:val="00E9600C"/>
    <w:rsid w:val="00E9665E"/>
    <w:rsid w:val="00E975EE"/>
    <w:rsid w:val="00E97912"/>
    <w:rsid w:val="00E97AC9"/>
    <w:rsid w:val="00E97B3B"/>
    <w:rsid w:val="00E97BB5"/>
    <w:rsid w:val="00E97EE1"/>
    <w:rsid w:val="00EA012A"/>
    <w:rsid w:val="00EA0418"/>
    <w:rsid w:val="00EA07B1"/>
    <w:rsid w:val="00EA0EB5"/>
    <w:rsid w:val="00EA0FA7"/>
    <w:rsid w:val="00EA144C"/>
    <w:rsid w:val="00EA1702"/>
    <w:rsid w:val="00EA1C25"/>
    <w:rsid w:val="00EA1CD7"/>
    <w:rsid w:val="00EA1EDF"/>
    <w:rsid w:val="00EA26BB"/>
    <w:rsid w:val="00EA2707"/>
    <w:rsid w:val="00EA4062"/>
    <w:rsid w:val="00EA5B59"/>
    <w:rsid w:val="00EA61FE"/>
    <w:rsid w:val="00EA6BAB"/>
    <w:rsid w:val="00EA6BD2"/>
    <w:rsid w:val="00EB0141"/>
    <w:rsid w:val="00EB05A7"/>
    <w:rsid w:val="00EB09A9"/>
    <w:rsid w:val="00EB1D1F"/>
    <w:rsid w:val="00EB2EC3"/>
    <w:rsid w:val="00EB3206"/>
    <w:rsid w:val="00EB32AE"/>
    <w:rsid w:val="00EB378C"/>
    <w:rsid w:val="00EB3A00"/>
    <w:rsid w:val="00EB41EE"/>
    <w:rsid w:val="00EB43D3"/>
    <w:rsid w:val="00EB4898"/>
    <w:rsid w:val="00EB4AA5"/>
    <w:rsid w:val="00EB4FB0"/>
    <w:rsid w:val="00EB5682"/>
    <w:rsid w:val="00EB61C1"/>
    <w:rsid w:val="00EB6CEB"/>
    <w:rsid w:val="00EB728E"/>
    <w:rsid w:val="00EB7394"/>
    <w:rsid w:val="00EB7737"/>
    <w:rsid w:val="00EB7B2C"/>
    <w:rsid w:val="00EC0C40"/>
    <w:rsid w:val="00EC0F96"/>
    <w:rsid w:val="00EC1B3E"/>
    <w:rsid w:val="00EC1D7C"/>
    <w:rsid w:val="00EC220A"/>
    <w:rsid w:val="00EC2A17"/>
    <w:rsid w:val="00EC31B7"/>
    <w:rsid w:val="00EC32EE"/>
    <w:rsid w:val="00EC3FDB"/>
    <w:rsid w:val="00EC4076"/>
    <w:rsid w:val="00EC5341"/>
    <w:rsid w:val="00EC569E"/>
    <w:rsid w:val="00EC5727"/>
    <w:rsid w:val="00EC59D9"/>
    <w:rsid w:val="00EC5A7B"/>
    <w:rsid w:val="00EC5C78"/>
    <w:rsid w:val="00EC5ED0"/>
    <w:rsid w:val="00EC5F3B"/>
    <w:rsid w:val="00EC6083"/>
    <w:rsid w:val="00EC6149"/>
    <w:rsid w:val="00EC6DD6"/>
    <w:rsid w:val="00EC7579"/>
    <w:rsid w:val="00EC7C72"/>
    <w:rsid w:val="00ED04A0"/>
    <w:rsid w:val="00ED0591"/>
    <w:rsid w:val="00ED060A"/>
    <w:rsid w:val="00ED0A6D"/>
    <w:rsid w:val="00ED0EAC"/>
    <w:rsid w:val="00ED0FBE"/>
    <w:rsid w:val="00ED204E"/>
    <w:rsid w:val="00ED2108"/>
    <w:rsid w:val="00ED214C"/>
    <w:rsid w:val="00ED23C1"/>
    <w:rsid w:val="00ED2437"/>
    <w:rsid w:val="00ED2A49"/>
    <w:rsid w:val="00ED4275"/>
    <w:rsid w:val="00ED47A8"/>
    <w:rsid w:val="00ED4DB4"/>
    <w:rsid w:val="00ED4F5E"/>
    <w:rsid w:val="00ED5104"/>
    <w:rsid w:val="00ED5382"/>
    <w:rsid w:val="00ED660A"/>
    <w:rsid w:val="00ED67C9"/>
    <w:rsid w:val="00EE03BB"/>
    <w:rsid w:val="00EE07F2"/>
    <w:rsid w:val="00EE0942"/>
    <w:rsid w:val="00EE0AD4"/>
    <w:rsid w:val="00EE0ED8"/>
    <w:rsid w:val="00EE10A6"/>
    <w:rsid w:val="00EE1A82"/>
    <w:rsid w:val="00EE268E"/>
    <w:rsid w:val="00EE2B44"/>
    <w:rsid w:val="00EE3318"/>
    <w:rsid w:val="00EE37B9"/>
    <w:rsid w:val="00EE4921"/>
    <w:rsid w:val="00EE4963"/>
    <w:rsid w:val="00EE4DFB"/>
    <w:rsid w:val="00EE57EE"/>
    <w:rsid w:val="00EE5DA6"/>
    <w:rsid w:val="00EE5E71"/>
    <w:rsid w:val="00EE5F76"/>
    <w:rsid w:val="00EE611D"/>
    <w:rsid w:val="00EE6547"/>
    <w:rsid w:val="00EE67B7"/>
    <w:rsid w:val="00EE67BF"/>
    <w:rsid w:val="00EE7102"/>
    <w:rsid w:val="00EE7289"/>
    <w:rsid w:val="00EF0692"/>
    <w:rsid w:val="00EF0CE1"/>
    <w:rsid w:val="00EF16B0"/>
    <w:rsid w:val="00EF1B34"/>
    <w:rsid w:val="00EF227B"/>
    <w:rsid w:val="00EF2634"/>
    <w:rsid w:val="00EF380C"/>
    <w:rsid w:val="00EF3F7F"/>
    <w:rsid w:val="00EF44E9"/>
    <w:rsid w:val="00EF44FE"/>
    <w:rsid w:val="00EF58B3"/>
    <w:rsid w:val="00EF76B1"/>
    <w:rsid w:val="00EF79F9"/>
    <w:rsid w:val="00EF7C60"/>
    <w:rsid w:val="00F00092"/>
    <w:rsid w:val="00F0029C"/>
    <w:rsid w:val="00F006FC"/>
    <w:rsid w:val="00F0086D"/>
    <w:rsid w:val="00F00998"/>
    <w:rsid w:val="00F00B58"/>
    <w:rsid w:val="00F00B66"/>
    <w:rsid w:val="00F011D4"/>
    <w:rsid w:val="00F01392"/>
    <w:rsid w:val="00F015F3"/>
    <w:rsid w:val="00F01B4E"/>
    <w:rsid w:val="00F01CDA"/>
    <w:rsid w:val="00F01F12"/>
    <w:rsid w:val="00F028D4"/>
    <w:rsid w:val="00F0297B"/>
    <w:rsid w:val="00F02B06"/>
    <w:rsid w:val="00F0340D"/>
    <w:rsid w:val="00F03463"/>
    <w:rsid w:val="00F03521"/>
    <w:rsid w:val="00F03F13"/>
    <w:rsid w:val="00F042E1"/>
    <w:rsid w:val="00F04693"/>
    <w:rsid w:val="00F047FD"/>
    <w:rsid w:val="00F052AF"/>
    <w:rsid w:val="00F058DD"/>
    <w:rsid w:val="00F05AD2"/>
    <w:rsid w:val="00F06331"/>
    <w:rsid w:val="00F06383"/>
    <w:rsid w:val="00F06649"/>
    <w:rsid w:val="00F06F82"/>
    <w:rsid w:val="00F073D0"/>
    <w:rsid w:val="00F074B2"/>
    <w:rsid w:val="00F075A7"/>
    <w:rsid w:val="00F076AB"/>
    <w:rsid w:val="00F102B9"/>
    <w:rsid w:val="00F104F4"/>
    <w:rsid w:val="00F11021"/>
    <w:rsid w:val="00F11216"/>
    <w:rsid w:val="00F1163C"/>
    <w:rsid w:val="00F11B9C"/>
    <w:rsid w:val="00F11E9F"/>
    <w:rsid w:val="00F11F69"/>
    <w:rsid w:val="00F133AD"/>
    <w:rsid w:val="00F1353B"/>
    <w:rsid w:val="00F14A0B"/>
    <w:rsid w:val="00F14B09"/>
    <w:rsid w:val="00F151A2"/>
    <w:rsid w:val="00F15EFF"/>
    <w:rsid w:val="00F16210"/>
    <w:rsid w:val="00F166E9"/>
    <w:rsid w:val="00F16B4A"/>
    <w:rsid w:val="00F16D3A"/>
    <w:rsid w:val="00F16DED"/>
    <w:rsid w:val="00F16EAF"/>
    <w:rsid w:val="00F17144"/>
    <w:rsid w:val="00F173DF"/>
    <w:rsid w:val="00F2009E"/>
    <w:rsid w:val="00F2029D"/>
    <w:rsid w:val="00F209A8"/>
    <w:rsid w:val="00F20BA7"/>
    <w:rsid w:val="00F20FDB"/>
    <w:rsid w:val="00F217F3"/>
    <w:rsid w:val="00F219E3"/>
    <w:rsid w:val="00F22035"/>
    <w:rsid w:val="00F2224A"/>
    <w:rsid w:val="00F237A1"/>
    <w:rsid w:val="00F23863"/>
    <w:rsid w:val="00F23CA7"/>
    <w:rsid w:val="00F241D9"/>
    <w:rsid w:val="00F2560A"/>
    <w:rsid w:val="00F2605F"/>
    <w:rsid w:val="00F26065"/>
    <w:rsid w:val="00F26174"/>
    <w:rsid w:val="00F26DE2"/>
    <w:rsid w:val="00F26E10"/>
    <w:rsid w:val="00F274E9"/>
    <w:rsid w:val="00F2795B"/>
    <w:rsid w:val="00F30110"/>
    <w:rsid w:val="00F302DD"/>
    <w:rsid w:val="00F303D3"/>
    <w:rsid w:val="00F30480"/>
    <w:rsid w:val="00F3083F"/>
    <w:rsid w:val="00F30A3B"/>
    <w:rsid w:val="00F31FF1"/>
    <w:rsid w:val="00F32482"/>
    <w:rsid w:val="00F32705"/>
    <w:rsid w:val="00F32B49"/>
    <w:rsid w:val="00F33100"/>
    <w:rsid w:val="00F33441"/>
    <w:rsid w:val="00F33AFB"/>
    <w:rsid w:val="00F3444E"/>
    <w:rsid w:val="00F34775"/>
    <w:rsid w:val="00F34A57"/>
    <w:rsid w:val="00F36030"/>
    <w:rsid w:val="00F3621E"/>
    <w:rsid w:val="00F36827"/>
    <w:rsid w:val="00F36880"/>
    <w:rsid w:val="00F36FDF"/>
    <w:rsid w:val="00F37698"/>
    <w:rsid w:val="00F378E0"/>
    <w:rsid w:val="00F3795D"/>
    <w:rsid w:val="00F41B66"/>
    <w:rsid w:val="00F41BBA"/>
    <w:rsid w:val="00F41C2E"/>
    <w:rsid w:val="00F41EDF"/>
    <w:rsid w:val="00F423D1"/>
    <w:rsid w:val="00F42AE4"/>
    <w:rsid w:val="00F42CF5"/>
    <w:rsid w:val="00F42D6B"/>
    <w:rsid w:val="00F42EE6"/>
    <w:rsid w:val="00F42FD5"/>
    <w:rsid w:val="00F43720"/>
    <w:rsid w:val="00F43E1D"/>
    <w:rsid w:val="00F44CFD"/>
    <w:rsid w:val="00F4527D"/>
    <w:rsid w:val="00F4540F"/>
    <w:rsid w:val="00F4618F"/>
    <w:rsid w:val="00F46E6B"/>
    <w:rsid w:val="00F4745D"/>
    <w:rsid w:val="00F475B7"/>
    <w:rsid w:val="00F47F24"/>
    <w:rsid w:val="00F50D21"/>
    <w:rsid w:val="00F51164"/>
    <w:rsid w:val="00F51872"/>
    <w:rsid w:val="00F51A10"/>
    <w:rsid w:val="00F5250C"/>
    <w:rsid w:val="00F527CE"/>
    <w:rsid w:val="00F528EA"/>
    <w:rsid w:val="00F52AA0"/>
    <w:rsid w:val="00F5408D"/>
    <w:rsid w:val="00F540C3"/>
    <w:rsid w:val="00F55305"/>
    <w:rsid w:val="00F55EE4"/>
    <w:rsid w:val="00F56007"/>
    <w:rsid w:val="00F56835"/>
    <w:rsid w:val="00F5749F"/>
    <w:rsid w:val="00F5756A"/>
    <w:rsid w:val="00F606AC"/>
    <w:rsid w:val="00F60CB3"/>
    <w:rsid w:val="00F60CFE"/>
    <w:rsid w:val="00F613BF"/>
    <w:rsid w:val="00F613CD"/>
    <w:rsid w:val="00F61760"/>
    <w:rsid w:val="00F61CC2"/>
    <w:rsid w:val="00F62279"/>
    <w:rsid w:val="00F626FD"/>
    <w:rsid w:val="00F62987"/>
    <w:rsid w:val="00F62A39"/>
    <w:rsid w:val="00F62E02"/>
    <w:rsid w:val="00F632E5"/>
    <w:rsid w:val="00F63C24"/>
    <w:rsid w:val="00F63C34"/>
    <w:rsid w:val="00F644D0"/>
    <w:rsid w:val="00F64718"/>
    <w:rsid w:val="00F64735"/>
    <w:rsid w:val="00F64796"/>
    <w:rsid w:val="00F64B1D"/>
    <w:rsid w:val="00F65073"/>
    <w:rsid w:val="00F65152"/>
    <w:rsid w:val="00F657D3"/>
    <w:rsid w:val="00F65898"/>
    <w:rsid w:val="00F659E3"/>
    <w:rsid w:val="00F65E45"/>
    <w:rsid w:val="00F65E5A"/>
    <w:rsid w:val="00F6669E"/>
    <w:rsid w:val="00F678B7"/>
    <w:rsid w:val="00F67EE6"/>
    <w:rsid w:val="00F7168F"/>
    <w:rsid w:val="00F71AAE"/>
    <w:rsid w:val="00F7202B"/>
    <w:rsid w:val="00F72159"/>
    <w:rsid w:val="00F72363"/>
    <w:rsid w:val="00F7251E"/>
    <w:rsid w:val="00F7275A"/>
    <w:rsid w:val="00F72A1B"/>
    <w:rsid w:val="00F72A1F"/>
    <w:rsid w:val="00F72C0C"/>
    <w:rsid w:val="00F73935"/>
    <w:rsid w:val="00F73CD6"/>
    <w:rsid w:val="00F74135"/>
    <w:rsid w:val="00F74A96"/>
    <w:rsid w:val="00F74CFF"/>
    <w:rsid w:val="00F762AC"/>
    <w:rsid w:val="00F767EC"/>
    <w:rsid w:val="00F76A34"/>
    <w:rsid w:val="00F770AA"/>
    <w:rsid w:val="00F8032A"/>
    <w:rsid w:val="00F803F3"/>
    <w:rsid w:val="00F80558"/>
    <w:rsid w:val="00F81DA8"/>
    <w:rsid w:val="00F81DFD"/>
    <w:rsid w:val="00F82066"/>
    <w:rsid w:val="00F82133"/>
    <w:rsid w:val="00F84936"/>
    <w:rsid w:val="00F84C6F"/>
    <w:rsid w:val="00F85431"/>
    <w:rsid w:val="00F856F9"/>
    <w:rsid w:val="00F908AC"/>
    <w:rsid w:val="00F909DA"/>
    <w:rsid w:val="00F910E3"/>
    <w:rsid w:val="00F91327"/>
    <w:rsid w:val="00F9153E"/>
    <w:rsid w:val="00F92340"/>
    <w:rsid w:val="00F9245A"/>
    <w:rsid w:val="00F93BE5"/>
    <w:rsid w:val="00F94573"/>
    <w:rsid w:val="00F9515F"/>
    <w:rsid w:val="00F95438"/>
    <w:rsid w:val="00F9615D"/>
    <w:rsid w:val="00F963C7"/>
    <w:rsid w:val="00F96D8C"/>
    <w:rsid w:val="00F96DB0"/>
    <w:rsid w:val="00F96DFE"/>
    <w:rsid w:val="00F97441"/>
    <w:rsid w:val="00F97675"/>
    <w:rsid w:val="00FA0513"/>
    <w:rsid w:val="00FA08B7"/>
    <w:rsid w:val="00FA0CED"/>
    <w:rsid w:val="00FA1443"/>
    <w:rsid w:val="00FA1DEE"/>
    <w:rsid w:val="00FA223B"/>
    <w:rsid w:val="00FA251B"/>
    <w:rsid w:val="00FA3553"/>
    <w:rsid w:val="00FA3575"/>
    <w:rsid w:val="00FA3EDF"/>
    <w:rsid w:val="00FA471A"/>
    <w:rsid w:val="00FA47EE"/>
    <w:rsid w:val="00FA587A"/>
    <w:rsid w:val="00FA5E05"/>
    <w:rsid w:val="00FA6500"/>
    <w:rsid w:val="00FA7D32"/>
    <w:rsid w:val="00FA7DCD"/>
    <w:rsid w:val="00FA7ED5"/>
    <w:rsid w:val="00FB0D40"/>
    <w:rsid w:val="00FB11DE"/>
    <w:rsid w:val="00FB1564"/>
    <w:rsid w:val="00FB1B3C"/>
    <w:rsid w:val="00FB23B6"/>
    <w:rsid w:val="00FB25B2"/>
    <w:rsid w:val="00FB29C1"/>
    <w:rsid w:val="00FB33C0"/>
    <w:rsid w:val="00FB43F3"/>
    <w:rsid w:val="00FB46D0"/>
    <w:rsid w:val="00FB4927"/>
    <w:rsid w:val="00FB4B15"/>
    <w:rsid w:val="00FB4B7B"/>
    <w:rsid w:val="00FB5251"/>
    <w:rsid w:val="00FB58E2"/>
    <w:rsid w:val="00FB5CC7"/>
    <w:rsid w:val="00FB5D86"/>
    <w:rsid w:val="00FB6295"/>
    <w:rsid w:val="00FB6A68"/>
    <w:rsid w:val="00FB6D0C"/>
    <w:rsid w:val="00FB75CE"/>
    <w:rsid w:val="00FC0084"/>
    <w:rsid w:val="00FC016C"/>
    <w:rsid w:val="00FC0D81"/>
    <w:rsid w:val="00FC0F33"/>
    <w:rsid w:val="00FC11F2"/>
    <w:rsid w:val="00FC18F7"/>
    <w:rsid w:val="00FC1AD8"/>
    <w:rsid w:val="00FC1D32"/>
    <w:rsid w:val="00FC25AF"/>
    <w:rsid w:val="00FC2662"/>
    <w:rsid w:val="00FC2705"/>
    <w:rsid w:val="00FC29D0"/>
    <w:rsid w:val="00FC2CD9"/>
    <w:rsid w:val="00FC3069"/>
    <w:rsid w:val="00FC331A"/>
    <w:rsid w:val="00FC3505"/>
    <w:rsid w:val="00FC39DA"/>
    <w:rsid w:val="00FC3B9A"/>
    <w:rsid w:val="00FC3C36"/>
    <w:rsid w:val="00FC3D6E"/>
    <w:rsid w:val="00FC425A"/>
    <w:rsid w:val="00FC4E72"/>
    <w:rsid w:val="00FC50CD"/>
    <w:rsid w:val="00FC533C"/>
    <w:rsid w:val="00FC5918"/>
    <w:rsid w:val="00FC5B64"/>
    <w:rsid w:val="00FC5BA8"/>
    <w:rsid w:val="00FC5C8A"/>
    <w:rsid w:val="00FC5E42"/>
    <w:rsid w:val="00FC5F0B"/>
    <w:rsid w:val="00FC686F"/>
    <w:rsid w:val="00FC6D28"/>
    <w:rsid w:val="00FC7BE2"/>
    <w:rsid w:val="00FD006C"/>
    <w:rsid w:val="00FD186A"/>
    <w:rsid w:val="00FD1F19"/>
    <w:rsid w:val="00FD1F52"/>
    <w:rsid w:val="00FD2132"/>
    <w:rsid w:val="00FD225B"/>
    <w:rsid w:val="00FD326C"/>
    <w:rsid w:val="00FD45CE"/>
    <w:rsid w:val="00FD461A"/>
    <w:rsid w:val="00FD4A91"/>
    <w:rsid w:val="00FD4CBB"/>
    <w:rsid w:val="00FD5317"/>
    <w:rsid w:val="00FD5788"/>
    <w:rsid w:val="00FD5BFE"/>
    <w:rsid w:val="00FD64ED"/>
    <w:rsid w:val="00FE23B4"/>
    <w:rsid w:val="00FE2BF2"/>
    <w:rsid w:val="00FE2DC5"/>
    <w:rsid w:val="00FE300E"/>
    <w:rsid w:val="00FE34D3"/>
    <w:rsid w:val="00FE3567"/>
    <w:rsid w:val="00FE375F"/>
    <w:rsid w:val="00FE379E"/>
    <w:rsid w:val="00FE3DA5"/>
    <w:rsid w:val="00FE4094"/>
    <w:rsid w:val="00FE416E"/>
    <w:rsid w:val="00FE45DB"/>
    <w:rsid w:val="00FE5DE6"/>
    <w:rsid w:val="00FE68F0"/>
    <w:rsid w:val="00FE7327"/>
    <w:rsid w:val="00FE781C"/>
    <w:rsid w:val="00FE7BB0"/>
    <w:rsid w:val="00FF0151"/>
    <w:rsid w:val="00FF0415"/>
    <w:rsid w:val="00FF04A3"/>
    <w:rsid w:val="00FF11B9"/>
    <w:rsid w:val="00FF1B28"/>
    <w:rsid w:val="00FF1F7E"/>
    <w:rsid w:val="00FF1F91"/>
    <w:rsid w:val="00FF24F5"/>
    <w:rsid w:val="00FF27CD"/>
    <w:rsid w:val="00FF297D"/>
    <w:rsid w:val="00FF2F37"/>
    <w:rsid w:val="00FF39FF"/>
    <w:rsid w:val="00FF3E4A"/>
    <w:rsid w:val="00FF3EAF"/>
    <w:rsid w:val="00FF3F9F"/>
    <w:rsid w:val="00FF3FE9"/>
    <w:rsid w:val="00FF3FF9"/>
    <w:rsid w:val="00FF408A"/>
    <w:rsid w:val="00FF433A"/>
    <w:rsid w:val="00FF4F8C"/>
    <w:rsid w:val="00FF511B"/>
    <w:rsid w:val="00FF60D6"/>
    <w:rsid w:val="00FF62D1"/>
    <w:rsid w:val="00FF652A"/>
    <w:rsid w:val="00FF665D"/>
    <w:rsid w:val="00FF6673"/>
    <w:rsid w:val="00FF6ED6"/>
    <w:rsid w:val="00FF7373"/>
    <w:rsid w:val="00FF7984"/>
    <w:rsid w:val="00FF7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rsid w:val="00C02370"/>
    <w:pPr>
      <w:widowControl w:val="0"/>
      <w:autoSpaceDE w:val="0"/>
      <w:autoSpaceDN w:val="0"/>
      <w:spacing w:after="180" w:line="240" w:lineRule="auto"/>
    </w:pPr>
    <w:rPr>
      <w:rFonts w:ascii="Times New Roman" w:eastAsia="맑은 고딕" w:hAnsi="Times New Roman" w:cs="Times New Roman"/>
      <w:sz w:val="22"/>
      <w:lang w:val="en-GB"/>
    </w:r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C02370"/>
    <w:pPr>
      <w:keepNext/>
      <w:keepLines/>
      <w:numPr>
        <w:numId w:val="2"/>
      </w:numPr>
      <w:pBdr>
        <w:top w:val="single" w:sz="12" w:space="3" w:color="auto"/>
      </w:pBdr>
      <w:spacing w:before="240" w:after="120" w:line="264" w:lineRule="auto"/>
      <w:ind w:left="0" w:firstLine="0"/>
      <w:jc w:val="left"/>
      <w:outlineLvl w:val="0"/>
    </w:pPr>
    <w:rPr>
      <w:rFonts w:ascii="Arial" w:hAnsi="Arial" w:cs="Arial"/>
      <w:kern w:val="0"/>
      <w:sz w:val="36"/>
      <w:szCs w:val="28"/>
      <w:lang w:val="en-GB" w:eastAsia="zh-TW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C02370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Cs w:val="24"/>
    </w:rPr>
  </w:style>
  <w:style w:type="paragraph" w:styleId="5">
    <w:name w:val="heading 5"/>
    <w:aliases w:val="H5"/>
    <w:basedOn w:val="4"/>
    <w:next w:val="a"/>
    <w:link w:val="5Char"/>
    <w:qFormat/>
    <w:locked/>
    <w:rsid w:val="000120A5"/>
    <w:pPr>
      <w:numPr>
        <w:ilvl w:val="2"/>
      </w:numPr>
      <w:outlineLvl w:val="4"/>
    </w:pPr>
    <w:rPr>
      <w:sz w:val="28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autoSpaceDE/>
      <w:autoSpaceDN/>
      <w:spacing w:before="120"/>
      <w:jc w:val="left"/>
      <w:outlineLvl w:val="5"/>
    </w:pPr>
    <w:rPr>
      <w:rFonts w:ascii="Arial" w:eastAsia="MS Mincho" w:hAnsi="Arial"/>
      <w:kern w:val="0"/>
      <w:szCs w:val="20"/>
      <w:lang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autoSpaceDE/>
      <w:autoSpaceDN/>
      <w:spacing w:before="120"/>
      <w:jc w:val="left"/>
      <w:outlineLvl w:val="6"/>
    </w:pPr>
    <w:rPr>
      <w:rFonts w:ascii="Arial" w:eastAsia="MS Mincho" w:hAnsi="Arial"/>
      <w:kern w:val="0"/>
      <w:szCs w:val="20"/>
      <w:lang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C02370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 w:eastAsia="zh-TW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C02370"/>
    <w:rPr>
      <w:rFonts w:ascii="Arial" w:eastAsiaTheme="majorEastAsia" w:hAnsi="Arial" w:cs="Arial"/>
      <w:bCs/>
      <w:sz w:val="32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0120A5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paragraph" w:styleId="a4">
    <w:name w:val="List Paragraph"/>
    <w:aliases w:val="- Bullets,リスト段落,List Paragraph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列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autoSpaceDE/>
      <w:autoSpaceDN/>
      <w:spacing w:after="0"/>
      <w:jc w:val="left"/>
    </w:pPr>
    <w:rPr>
      <w:rFonts w:ascii="Arial" w:eastAsia="SimSun" w:hAnsi="Arial"/>
      <w:kern w:val="0"/>
      <w:sz w:val="18"/>
      <w:szCs w:val="20"/>
      <w:lang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autoSpaceDE/>
      <w:autoSpaceDN/>
      <w:spacing w:after="120"/>
      <w:jc w:val="left"/>
    </w:pPr>
    <w:rPr>
      <w:rFonts w:eastAsia="Times New Roman"/>
      <w:kern w:val="0"/>
      <w:szCs w:val="20"/>
      <w:lang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nhideWhenUsed/>
    <w:qFormat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unhideWhenUsed/>
    <w:qFormat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qFormat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link w:val="TAHCar"/>
    <w:qFormat/>
    <w:rsid w:val="00304E96"/>
    <w:rPr>
      <w:b/>
    </w:rPr>
  </w:style>
  <w:style w:type="paragraph" w:customStyle="1" w:styleId="TAC0">
    <w:name w:val="TAC"/>
    <w:basedOn w:val="TAL"/>
    <w:link w:val="TACChar"/>
    <w:qFormat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aliases w:val="- Bullets Char,リスト段落 Char,List Paragraph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a4"/>
    <w:uiPriority w:val="34"/>
    <w:qFormat/>
    <w:locked/>
    <w:rsid w:val="008F45DF"/>
  </w:style>
  <w:style w:type="paragraph" w:customStyle="1" w:styleId="B1">
    <w:name w:val="B1"/>
    <w:basedOn w:val="a"/>
    <w:link w:val="B1Zchn"/>
    <w:qFormat/>
    <w:rsid w:val="000821DA"/>
    <w:pPr>
      <w:widowControl/>
      <w:autoSpaceDE/>
      <w:autoSpaceDN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rsid w:val="000821DA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1Char1">
    <w:name w:val="B1 Char1"/>
    <w:rsid w:val="00536F7F"/>
    <w:rPr>
      <w:lang w:val="en-GB"/>
    </w:rPr>
  </w:style>
  <w:style w:type="paragraph" w:customStyle="1" w:styleId="B2">
    <w:name w:val="B2"/>
    <w:basedOn w:val="a"/>
    <w:link w:val="B2Char"/>
    <w:qFormat/>
    <w:rsid w:val="007C16F4"/>
    <w:pPr>
      <w:widowControl/>
      <w:autoSpaceDE/>
      <w:autoSpaceDN/>
      <w:ind w:left="851" w:hanging="284"/>
      <w:jc w:val="left"/>
    </w:pPr>
    <w:rPr>
      <w:rFonts w:eastAsiaTheme="minorEastAsia"/>
      <w:kern w:val="0"/>
      <w:sz w:val="20"/>
      <w:szCs w:val="20"/>
      <w:lang w:eastAsia="en-US"/>
    </w:rPr>
  </w:style>
  <w:style w:type="character" w:customStyle="1" w:styleId="B2Char">
    <w:name w:val="B2 Char"/>
    <w:link w:val="B2"/>
    <w:qFormat/>
    <w:rsid w:val="007C16F4"/>
    <w:rPr>
      <w:rFonts w:ascii="Times New Roman" w:hAnsi="Times New Roman" w:cs="Times New Roman"/>
      <w:kern w:val="0"/>
      <w:szCs w:val="20"/>
      <w:lang w:val="en-GB" w:eastAsia="en-US"/>
    </w:rPr>
  </w:style>
  <w:style w:type="character" w:styleId="af0">
    <w:name w:val="Hyperlink"/>
    <w:uiPriority w:val="99"/>
    <w:qFormat/>
    <w:locked/>
    <w:rsid w:val="005C2F75"/>
    <w:rPr>
      <w:color w:val="0000FF"/>
      <w:u w:val="single"/>
    </w:rPr>
  </w:style>
  <w:style w:type="paragraph" w:styleId="af1">
    <w:name w:val="Normal (Web)"/>
    <w:basedOn w:val="a"/>
    <w:uiPriority w:val="99"/>
    <w:unhideWhenUsed/>
    <w:qFormat/>
    <w:locked/>
    <w:rsid w:val="00BD6B97"/>
    <w:pPr>
      <w:widowControl/>
      <w:autoSpaceDE/>
      <w:autoSpaceDN/>
      <w:spacing w:before="100" w:beforeAutospacing="1" w:after="100" w:afterAutospacing="1" w:line="259" w:lineRule="auto"/>
    </w:pPr>
    <w:rPr>
      <w:rFonts w:eastAsia="SimSun"/>
      <w:kern w:val="0"/>
      <w:sz w:val="24"/>
      <w:szCs w:val="24"/>
      <w:lang w:val="en-US" w:eastAsia="en-US"/>
    </w:rPr>
  </w:style>
  <w:style w:type="character" w:customStyle="1" w:styleId="apple-converted-space">
    <w:name w:val="apple-converted-space"/>
    <w:qFormat/>
    <w:rsid w:val="00D90D3F"/>
  </w:style>
  <w:style w:type="character" w:customStyle="1" w:styleId="TACChar">
    <w:name w:val="TAC Char"/>
    <w:link w:val="TAC0"/>
    <w:qFormat/>
    <w:locked/>
    <w:rsid w:val="000C4AC7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0"/>
    <w:qFormat/>
    <w:rsid w:val="000C4AC7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13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0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91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15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5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1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4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36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8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74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30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40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84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4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098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1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03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287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69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80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0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22245-3674-4810-8D5C-AF070113B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3011</TotalTime>
  <Pages>6</Pages>
  <Words>1874</Words>
  <Characters>10688</Characters>
  <Application>Microsoft Office Word</Application>
  <DocSecurity>0</DocSecurity>
  <Lines>89</Lines>
  <Paragraphs>25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shmoon</cp:lastModifiedBy>
  <cp:revision>141</cp:revision>
  <cp:lastPrinted>2013-10-30T13:46:00Z</cp:lastPrinted>
  <dcterms:created xsi:type="dcterms:W3CDTF">2023-05-15T01:56:00Z</dcterms:created>
  <dcterms:modified xsi:type="dcterms:W3CDTF">2024-04-05T06:48:00Z</dcterms:modified>
</cp:coreProperties>
</file>